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0572" w14:textId="77777777" w:rsidR="00E21F80" w:rsidRDefault="00E21F80" w:rsidP="00E21F80">
      <w:pPr>
        <w:jc w:val="center"/>
        <w:rPr>
          <w:rFonts w:cs="Arial"/>
          <w:b/>
        </w:rPr>
      </w:pPr>
      <w:r w:rsidRPr="00693CBE">
        <w:rPr>
          <w:rFonts w:cs="Arial"/>
          <w:b/>
        </w:rPr>
        <w:t>APPLICATION FOR SHARES</w:t>
      </w:r>
    </w:p>
    <w:p w14:paraId="67CCEFC1" w14:textId="77777777" w:rsidR="00693CBE" w:rsidRPr="00693CBE" w:rsidRDefault="00693CBE" w:rsidP="00E21F80">
      <w:pPr>
        <w:jc w:val="center"/>
        <w:rPr>
          <w:rFonts w:cs="Arial"/>
          <w:b/>
        </w:rPr>
      </w:pPr>
    </w:p>
    <w:p w14:paraId="3C16BD5E" w14:textId="77777777" w:rsidR="00E21F80" w:rsidRPr="00D5572D" w:rsidRDefault="00567949" w:rsidP="00E21F80">
      <w:pPr>
        <w:jc w:val="center"/>
        <w:rPr>
          <w:rFonts w:cs="Arial"/>
          <w:b/>
        </w:rPr>
      </w:pPr>
      <w:commentRangeStart w:id="0"/>
      <w:r w:rsidRPr="00567949">
        <w:rPr>
          <w:rFonts w:cs="Arial"/>
          <w:b/>
          <w:highlight w:val="yellow"/>
        </w:rPr>
        <w:t>XXX</w:t>
      </w:r>
      <w:commentRangeEnd w:id="0"/>
      <w:r>
        <w:rPr>
          <w:rStyle w:val="CommentReference"/>
        </w:rPr>
        <w:commentReference w:id="0"/>
      </w:r>
      <w:r w:rsidRPr="00567949">
        <w:rPr>
          <w:rFonts w:cs="Arial"/>
          <w:b/>
        </w:rPr>
        <w:t xml:space="preserve"> Pty Ltd</w:t>
      </w:r>
      <w:r w:rsidR="00693CBE" w:rsidRPr="00D5572D">
        <w:rPr>
          <w:rFonts w:cs="Arial"/>
          <w:b/>
        </w:rPr>
        <w:t xml:space="preserve"> (Company)</w:t>
      </w:r>
    </w:p>
    <w:p w14:paraId="4F6B9B76" w14:textId="77777777" w:rsidR="00E21F80" w:rsidRPr="00D5572D" w:rsidRDefault="00E21F80" w:rsidP="00E21F80">
      <w:pPr>
        <w:jc w:val="center"/>
        <w:rPr>
          <w:rFonts w:cs="Arial"/>
          <w:b/>
        </w:rPr>
      </w:pPr>
      <w:r w:rsidRPr="00D5572D">
        <w:rPr>
          <w:rFonts w:cs="Arial"/>
          <w:b/>
        </w:rPr>
        <w:t xml:space="preserve">ACN </w:t>
      </w:r>
      <w:commentRangeStart w:id="1"/>
      <w:r w:rsidR="00567949">
        <w:rPr>
          <w:rFonts w:cs="Arial"/>
          <w:b/>
          <w:highlight w:val="yellow"/>
        </w:rPr>
        <w:t>AAA</w:t>
      </w:r>
      <w:commentRangeEnd w:id="1"/>
      <w:r w:rsidR="00567949">
        <w:rPr>
          <w:rStyle w:val="CommentReference"/>
        </w:rPr>
        <w:commentReference w:id="1"/>
      </w:r>
    </w:p>
    <w:p w14:paraId="6E37CF50" w14:textId="77777777" w:rsidR="00693CBE" w:rsidRPr="00693CBE" w:rsidRDefault="00693CBE" w:rsidP="00693CBE"/>
    <w:p w14:paraId="6E191AE8" w14:textId="77777777" w:rsidR="005250C8" w:rsidRDefault="005250C8" w:rsidP="00E21F80">
      <w:pPr>
        <w:rPr>
          <w:rFonts w:cs="Arial"/>
        </w:rPr>
      </w:pPr>
    </w:p>
    <w:p w14:paraId="542A3762" w14:textId="77777777" w:rsidR="00E21F80" w:rsidRDefault="00693CBE" w:rsidP="00E21F80">
      <w:pPr>
        <w:rPr>
          <w:rFonts w:cs="Arial"/>
        </w:rPr>
      </w:pPr>
      <w:r>
        <w:rPr>
          <w:rFonts w:cs="Arial"/>
        </w:rPr>
        <w:t>The applicant described below (</w:t>
      </w:r>
      <w:r w:rsidRPr="00693CBE">
        <w:rPr>
          <w:rFonts w:cs="Arial"/>
          <w:b/>
        </w:rPr>
        <w:t>Applicant</w:t>
      </w:r>
      <w:r>
        <w:rPr>
          <w:rFonts w:cs="Arial"/>
        </w:rPr>
        <w:t>), hereby applies for the shares described below in the Company (</w:t>
      </w:r>
      <w:r w:rsidRPr="00693CBE">
        <w:rPr>
          <w:rFonts w:cs="Arial"/>
          <w:b/>
        </w:rPr>
        <w:t>Shares</w:t>
      </w:r>
      <w:r>
        <w:rPr>
          <w:rFonts w:cs="Arial"/>
        </w:rPr>
        <w:t>)</w:t>
      </w:r>
      <w:r w:rsidR="00D5572D">
        <w:rPr>
          <w:rFonts w:cs="Arial"/>
        </w:rPr>
        <w:t xml:space="preserve"> at the subscription price per share stated below</w:t>
      </w:r>
      <w:r>
        <w:rPr>
          <w:rFonts w:cs="Arial"/>
        </w:rPr>
        <w:t xml:space="preserve">.  The Applicant agrees to </w:t>
      </w:r>
      <w:r w:rsidRPr="00693CBE">
        <w:rPr>
          <w:rFonts w:cs="Arial"/>
        </w:rPr>
        <w:t xml:space="preserve">accept the </w:t>
      </w:r>
      <w:r>
        <w:rPr>
          <w:rFonts w:cs="Arial"/>
        </w:rPr>
        <w:t>S</w:t>
      </w:r>
      <w:r w:rsidRPr="00693CBE">
        <w:rPr>
          <w:rFonts w:cs="Arial"/>
        </w:rPr>
        <w:t xml:space="preserve">hares and to be bound by the </w:t>
      </w:r>
      <w:r>
        <w:rPr>
          <w:rFonts w:cs="Arial"/>
        </w:rPr>
        <w:t>c</w:t>
      </w:r>
      <w:r w:rsidRPr="00693CBE">
        <w:rPr>
          <w:rFonts w:cs="Arial"/>
        </w:rPr>
        <w:t>onstitution of the Company</w:t>
      </w:r>
      <w:r>
        <w:rPr>
          <w:rFonts w:cs="Arial"/>
        </w:rPr>
        <w:t xml:space="preserve">.  The Applicant authorises the Applicant’s </w:t>
      </w:r>
      <w:r w:rsidRPr="00693CBE">
        <w:rPr>
          <w:rFonts w:cs="Arial"/>
        </w:rPr>
        <w:t xml:space="preserve">name to be placed on the </w:t>
      </w:r>
      <w:r>
        <w:rPr>
          <w:rFonts w:cs="Arial"/>
        </w:rPr>
        <w:t>shareholder r</w:t>
      </w:r>
      <w:r w:rsidRPr="00693CBE">
        <w:rPr>
          <w:rFonts w:cs="Arial"/>
        </w:rPr>
        <w:t xml:space="preserve">egister </w:t>
      </w:r>
      <w:r>
        <w:rPr>
          <w:rFonts w:cs="Arial"/>
        </w:rPr>
        <w:t xml:space="preserve">of the Company </w:t>
      </w:r>
      <w:r w:rsidRPr="00693CBE">
        <w:rPr>
          <w:rFonts w:cs="Arial"/>
        </w:rPr>
        <w:t xml:space="preserve">in respect of the </w:t>
      </w:r>
      <w:r>
        <w:rPr>
          <w:rFonts w:cs="Arial"/>
        </w:rPr>
        <w:t>S</w:t>
      </w:r>
      <w:r w:rsidRPr="00693CBE">
        <w:rPr>
          <w:rFonts w:cs="Arial"/>
        </w:rPr>
        <w:t>hares</w:t>
      </w:r>
      <w:r>
        <w:rPr>
          <w:rFonts w:cs="Arial"/>
        </w:rPr>
        <w:t>.</w:t>
      </w:r>
    </w:p>
    <w:p w14:paraId="729B833D" w14:textId="77777777" w:rsidR="00693CBE" w:rsidRDefault="00693CBE" w:rsidP="00E21F80">
      <w:pPr>
        <w:rPr>
          <w:rFonts w:cs="Arial"/>
        </w:rPr>
      </w:pPr>
    </w:p>
    <w:p w14:paraId="5306B6CA" w14:textId="77777777" w:rsidR="00693CBE" w:rsidRDefault="00693CBE" w:rsidP="00E21F80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6115"/>
      </w:tblGrid>
      <w:tr w:rsidR="00693CBE" w:rsidRPr="0095193F" w14:paraId="14B443D5" w14:textId="77777777" w:rsidTr="00855A04">
        <w:tc>
          <w:tcPr>
            <w:tcW w:w="3008" w:type="dxa"/>
            <w:shd w:val="clear" w:color="auto" w:fill="auto"/>
            <w:tcMar>
              <w:left w:w="0" w:type="dxa"/>
            </w:tcMar>
          </w:tcPr>
          <w:p w14:paraId="439F587F" w14:textId="77777777" w:rsidR="005250C8" w:rsidRPr="0095193F" w:rsidRDefault="00693CBE" w:rsidP="0095193F">
            <w:pPr>
              <w:rPr>
                <w:rFonts w:cs="Arial"/>
                <w:b/>
              </w:rPr>
            </w:pPr>
            <w:r w:rsidRPr="0095193F">
              <w:rPr>
                <w:rFonts w:cs="Arial"/>
                <w:b/>
              </w:rPr>
              <w:t>Applicant – full legal name:</w:t>
            </w:r>
          </w:p>
        </w:tc>
        <w:tc>
          <w:tcPr>
            <w:tcW w:w="627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5312D64E" w14:textId="77777777" w:rsidR="005250C8" w:rsidRPr="0095193F" w:rsidRDefault="00567949" w:rsidP="00567949">
            <w:pPr>
              <w:rPr>
                <w:rFonts w:cs="Arial"/>
              </w:rPr>
            </w:pPr>
            <w:commentRangeStart w:id="2"/>
            <w:r>
              <w:rPr>
                <w:rFonts w:cs="Arial"/>
                <w:highlight w:val="yellow"/>
              </w:rPr>
              <w:t>YYY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5250C8" w:rsidRPr="0095193F" w14:paraId="6FE2A0B7" w14:textId="77777777" w:rsidTr="00855A04">
        <w:tc>
          <w:tcPr>
            <w:tcW w:w="3008" w:type="dxa"/>
            <w:shd w:val="clear" w:color="auto" w:fill="auto"/>
            <w:tcMar>
              <w:left w:w="0" w:type="dxa"/>
            </w:tcMar>
          </w:tcPr>
          <w:p w14:paraId="629AFF85" w14:textId="77777777" w:rsidR="005250C8" w:rsidRPr="0095193F" w:rsidRDefault="005250C8" w:rsidP="0095193F">
            <w:pPr>
              <w:rPr>
                <w:rFonts w:cs="Arial"/>
                <w:b/>
              </w:rPr>
            </w:pPr>
          </w:p>
        </w:tc>
        <w:tc>
          <w:tcPr>
            <w:tcW w:w="6279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6F49738B" w14:textId="77777777" w:rsidR="005250C8" w:rsidRPr="0095193F" w:rsidRDefault="005250C8" w:rsidP="0095193F">
            <w:pPr>
              <w:rPr>
                <w:rFonts w:cs="Arial"/>
              </w:rPr>
            </w:pPr>
          </w:p>
        </w:tc>
      </w:tr>
      <w:tr w:rsidR="00693CBE" w:rsidRPr="0095193F" w14:paraId="014FCF56" w14:textId="77777777" w:rsidTr="00855A04">
        <w:tc>
          <w:tcPr>
            <w:tcW w:w="3008" w:type="dxa"/>
            <w:shd w:val="clear" w:color="auto" w:fill="auto"/>
            <w:tcMar>
              <w:left w:w="0" w:type="dxa"/>
            </w:tcMar>
          </w:tcPr>
          <w:p w14:paraId="643C8B2F" w14:textId="77777777" w:rsidR="005250C8" w:rsidRPr="0095193F" w:rsidRDefault="00693CBE" w:rsidP="0095193F">
            <w:pPr>
              <w:rPr>
                <w:rFonts w:cs="Arial"/>
                <w:b/>
              </w:rPr>
            </w:pPr>
            <w:r w:rsidRPr="0095193F">
              <w:rPr>
                <w:rFonts w:cs="Arial"/>
                <w:b/>
              </w:rPr>
              <w:t>Applicant – address:</w:t>
            </w:r>
          </w:p>
        </w:tc>
        <w:tc>
          <w:tcPr>
            <w:tcW w:w="627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01B469E9" w14:textId="77777777" w:rsidR="005250C8" w:rsidRPr="0095193F" w:rsidRDefault="005250C8" w:rsidP="0095193F">
            <w:pPr>
              <w:rPr>
                <w:rFonts w:cs="Arial"/>
              </w:rPr>
            </w:pPr>
            <w:r w:rsidRPr="0095193F">
              <w:rPr>
                <w:rFonts w:cs="Arial"/>
                <w:highlight w:val="yellow"/>
              </w:rPr>
              <w:t>[## insert</w:t>
            </w:r>
            <w:r w:rsidR="005804DA">
              <w:rPr>
                <w:rFonts w:cs="Arial"/>
                <w:highlight w:val="yellow"/>
              </w:rPr>
              <w:t xml:space="preserve"> </w:t>
            </w:r>
            <w:r w:rsidR="00EA149C">
              <w:rPr>
                <w:rFonts w:cs="Arial"/>
                <w:highlight w:val="yellow"/>
              </w:rPr>
              <w:t xml:space="preserve">usual residential </w:t>
            </w:r>
            <w:r w:rsidR="005804DA">
              <w:rPr>
                <w:rFonts w:cs="Arial"/>
                <w:highlight w:val="yellow"/>
              </w:rPr>
              <w:t>address of YYY</w:t>
            </w:r>
            <w:r w:rsidRPr="0095193F">
              <w:rPr>
                <w:rFonts w:cs="Arial"/>
                <w:highlight w:val="yellow"/>
              </w:rPr>
              <w:t>]</w:t>
            </w:r>
            <w:r w:rsidRPr="0095193F">
              <w:rPr>
                <w:rFonts w:cs="Arial"/>
              </w:rPr>
              <w:t xml:space="preserve"> </w:t>
            </w:r>
          </w:p>
        </w:tc>
      </w:tr>
      <w:tr w:rsidR="005250C8" w:rsidRPr="0095193F" w14:paraId="10C29316" w14:textId="77777777" w:rsidTr="00855A04">
        <w:tc>
          <w:tcPr>
            <w:tcW w:w="3008" w:type="dxa"/>
            <w:shd w:val="clear" w:color="auto" w:fill="auto"/>
            <w:tcMar>
              <w:left w:w="0" w:type="dxa"/>
            </w:tcMar>
          </w:tcPr>
          <w:p w14:paraId="6DD1D8DA" w14:textId="77777777" w:rsidR="005250C8" w:rsidRPr="0095193F" w:rsidRDefault="005250C8" w:rsidP="0095193F">
            <w:pPr>
              <w:rPr>
                <w:rFonts w:cs="Arial"/>
                <w:b/>
              </w:rPr>
            </w:pPr>
          </w:p>
        </w:tc>
        <w:tc>
          <w:tcPr>
            <w:tcW w:w="6279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26792664" w14:textId="77777777" w:rsidR="005250C8" w:rsidRPr="0095193F" w:rsidRDefault="005250C8" w:rsidP="0095193F">
            <w:pPr>
              <w:rPr>
                <w:rFonts w:cs="Arial"/>
              </w:rPr>
            </w:pPr>
          </w:p>
        </w:tc>
      </w:tr>
      <w:tr w:rsidR="00693CBE" w:rsidRPr="0095193F" w14:paraId="1DB59A36" w14:textId="77777777" w:rsidTr="00855A04">
        <w:tc>
          <w:tcPr>
            <w:tcW w:w="3008" w:type="dxa"/>
            <w:shd w:val="clear" w:color="auto" w:fill="auto"/>
            <w:tcMar>
              <w:left w:w="0" w:type="dxa"/>
            </w:tcMar>
          </w:tcPr>
          <w:p w14:paraId="139174C8" w14:textId="77777777" w:rsidR="005250C8" w:rsidRPr="0095193F" w:rsidRDefault="00693CBE" w:rsidP="0095193F">
            <w:pPr>
              <w:rPr>
                <w:rFonts w:cs="Arial"/>
                <w:b/>
              </w:rPr>
            </w:pPr>
            <w:r w:rsidRPr="0095193F">
              <w:rPr>
                <w:rFonts w:cs="Arial"/>
                <w:b/>
              </w:rPr>
              <w:t>Shares – number and class:</w:t>
            </w:r>
          </w:p>
        </w:tc>
        <w:tc>
          <w:tcPr>
            <w:tcW w:w="627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4E39E290" w14:textId="77777777" w:rsidR="005250C8" w:rsidRPr="0095193F" w:rsidRDefault="00567949" w:rsidP="00567949">
            <w:pPr>
              <w:rPr>
                <w:rFonts w:cs="Arial"/>
              </w:rPr>
            </w:pPr>
            <w:commentRangeStart w:id="3"/>
            <w:r>
              <w:rPr>
                <w:rFonts w:cs="Arial"/>
                <w:highlight w:val="yellow"/>
              </w:rPr>
              <w:t>NNN</w:t>
            </w:r>
            <w:commentRangeEnd w:id="3"/>
            <w:r>
              <w:rPr>
                <w:rStyle w:val="CommentReference"/>
              </w:rPr>
              <w:commentReference w:id="3"/>
            </w:r>
            <w:r w:rsidRPr="00567949">
              <w:rPr>
                <w:rFonts w:cs="Arial"/>
              </w:rPr>
              <w:t xml:space="preserve"> </w:t>
            </w:r>
            <w:r w:rsidR="0095193F" w:rsidRPr="00567949">
              <w:rPr>
                <w:rFonts w:cs="Arial"/>
              </w:rPr>
              <w:t>fully paid ordinary shares</w:t>
            </w:r>
            <w:r w:rsidR="005250C8" w:rsidRPr="0095193F">
              <w:rPr>
                <w:rFonts w:cs="Arial"/>
              </w:rPr>
              <w:t xml:space="preserve"> </w:t>
            </w:r>
          </w:p>
        </w:tc>
      </w:tr>
      <w:tr w:rsidR="00D5572D" w:rsidRPr="0095193F" w14:paraId="6413DD3A" w14:textId="77777777" w:rsidTr="00855A04">
        <w:tc>
          <w:tcPr>
            <w:tcW w:w="3008" w:type="dxa"/>
            <w:shd w:val="clear" w:color="auto" w:fill="auto"/>
            <w:tcMar>
              <w:left w:w="0" w:type="dxa"/>
            </w:tcMar>
          </w:tcPr>
          <w:p w14:paraId="5AE9D2AC" w14:textId="77777777" w:rsidR="00D5572D" w:rsidRPr="0095193F" w:rsidRDefault="00D5572D" w:rsidP="0095193F">
            <w:pPr>
              <w:rPr>
                <w:rFonts w:cs="Arial"/>
                <w:b/>
              </w:rPr>
            </w:pPr>
          </w:p>
        </w:tc>
        <w:tc>
          <w:tcPr>
            <w:tcW w:w="6279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5743EE25" w14:textId="77777777" w:rsidR="00D5572D" w:rsidRPr="0095193F" w:rsidRDefault="00D5572D" w:rsidP="0095193F">
            <w:pPr>
              <w:rPr>
                <w:rFonts w:cs="Arial"/>
                <w:highlight w:val="yellow"/>
              </w:rPr>
            </w:pPr>
          </w:p>
        </w:tc>
      </w:tr>
      <w:tr w:rsidR="00D5572D" w:rsidRPr="0095193F" w14:paraId="3FF8E947" w14:textId="77777777" w:rsidTr="00855A04">
        <w:tc>
          <w:tcPr>
            <w:tcW w:w="3008" w:type="dxa"/>
            <w:shd w:val="clear" w:color="auto" w:fill="auto"/>
            <w:tcMar>
              <w:left w:w="0" w:type="dxa"/>
            </w:tcMar>
          </w:tcPr>
          <w:p w14:paraId="691AE777" w14:textId="77777777" w:rsidR="00D5572D" w:rsidRPr="0095193F" w:rsidRDefault="00D5572D" w:rsidP="0095193F">
            <w:pPr>
              <w:rPr>
                <w:rFonts w:cs="Arial"/>
                <w:b/>
              </w:rPr>
            </w:pPr>
            <w:r w:rsidRPr="0095193F">
              <w:rPr>
                <w:rFonts w:cs="Arial"/>
                <w:b/>
              </w:rPr>
              <w:t>Subscription price per share:</w:t>
            </w:r>
          </w:p>
        </w:tc>
        <w:tc>
          <w:tcPr>
            <w:tcW w:w="627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</w:tcMar>
          </w:tcPr>
          <w:p w14:paraId="482EA190" w14:textId="77777777" w:rsidR="00D5572D" w:rsidRPr="0095193F" w:rsidRDefault="00567949" w:rsidP="00567949">
            <w:pPr>
              <w:rPr>
                <w:rFonts w:cs="Arial"/>
                <w:highlight w:val="yellow"/>
              </w:rPr>
            </w:pPr>
            <w:commentRangeStart w:id="4"/>
            <w:r>
              <w:rPr>
                <w:rFonts w:cs="Arial"/>
                <w:highlight w:val="yellow"/>
              </w:rPr>
              <w:t>PPP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</w:tr>
    </w:tbl>
    <w:p w14:paraId="4B1A2C13" w14:textId="77777777" w:rsidR="00693CBE" w:rsidRDefault="00693CBE" w:rsidP="00E21F80">
      <w:pPr>
        <w:rPr>
          <w:rFonts w:cs="Arial"/>
        </w:rPr>
      </w:pPr>
    </w:p>
    <w:p w14:paraId="4619A23A" w14:textId="77777777" w:rsidR="00693CBE" w:rsidRDefault="00693CBE" w:rsidP="00E21F80">
      <w:pPr>
        <w:rPr>
          <w:rFonts w:cs="Arial"/>
        </w:rPr>
      </w:pPr>
    </w:p>
    <w:p w14:paraId="6071764B" w14:textId="77777777" w:rsidR="00693CBE" w:rsidRDefault="00693CBE" w:rsidP="00E21F80">
      <w:pPr>
        <w:rPr>
          <w:rFonts w:cs="Arial"/>
        </w:rPr>
      </w:pPr>
    </w:p>
    <w:p w14:paraId="7BD3F24F" w14:textId="77777777" w:rsidR="00693CBE" w:rsidRDefault="00E77D92" w:rsidP="00E21F80">
      <w:pPr>
        <w:rPr>
          <w:rFonts w:cs="Arial"/>
        </w:rPr>
      </w:pPr>
      <w:r w:rsidRPr="005250C8">
        <w:rPr>
          <w:rFonts w:cs="Arial"/>
          <w:b/>
        </w:rPr>
        <w:t>EXECUTED</w:t>
      </w:r>
      <w:r w:rsidR="00693CBE">
        <w:rPr>
          <w:rFonts w:cs="Arial"/>
        </w:rPr>
        <w:t xml:space="preserve"> by the Applicant:</w:t>
      </w:r>
    </w:p>
    <w:p w14:paraId="0D03C374" w14:textId="77777777" w:rsidR="00693CBE" w:rsidRDefault="00693CBE" w:rsidP="00E21F80">
      <w:pPr>
        <w:rPr>
          <w:rFonts w:cs="Arial"/>
        </w:rPr>
      </w:pPr>
    </w:p>
    <w:p w14:paraId="646DEB44" w14:textId="77777777" w:rsidR="005250C8" w:rsidRDefault="005250C8" w:rsidP="005250C8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300"/>
        <w:gridCol w:w="4371"/>
      </w:tblGrid>
      <w:tr w:rsidR="005250C8" w:rsidRPr="0095193F" w14:paraId="36C288E6" w14:textId="77777777" w:rsidTr="0095193F">
        <w:tc>
          <w:tcPr>
            <w:tcW w:w="9071" w:type="dxa"/>
            <w:gridSpan w:val="3"/>
            <w:shd w:val="clear" w:color="auto" w:fill="auto"/>
          </w:tcPr>
          <w:p w14:paraId="67E77D65" w14:textId="77777777" w:rsidR="005250C8" w:rsidRPr="0095193F" w:rsidRDefault="005250C8" w:rsidP="00933F16">
            <w:pPr>
              <w:rPr>
                <w:lang w:val="en-US"/>
              </w:rPr>
            </w:pPr>
            <w:r w:rsidRPr="0095193F">
              <w:rPr>
                <w:lang w:val="en-US"/>
              </w:rPr>
              <w:t xml:space="preserve">Executed by </w:t>
            </w:r>
            <w:r w:rsidR="00567949" w:rsidRPr="005804DA">
              <w:rPr>
                <w:b/>
                <w:lang w:val="en-US"/>
              </w:rPr>
              <w:t>YYY</w:t>
            </w:r>
            <w:r w:rsidR="00567949">
              <w:rPr>
                <w:lang w:val="en-US"/>
              </w:rPr>
              <w:t xml:space="preserve"> </w:t>
            </w:r>
            <w:r w:rsidRPr="0095193F">
              <w:rPr>
                <w:highlight w:val="yellow"/>
                <w:lang w:val="en-US"/>
              </w:rPr>
              <w:t>[</w:t>
            </w:r>
            <w:r w:rsidR="0095193F" w:rsidRPr="0095193F">
              <w:rPr>
                <w:highlight w:val="yellow"/>
                <w:lang w:val="en-US"/>
              </w:rPr>
              <w:t>if a company (</w:t>
            </w:r>
            <w:r w:rsidR="00933F16">
              <w:rPr>
                <w:highlight w:val="yellow"/>
                <w:lang w:val="en-US"/>
              </w:rPr>
              <w:t xml:space="preserve">otherwise </w:t>
            </w:r>
            <w:r w:rsidR="0095193F" w:rsidRPr="0095193F">
              <w:rPr>
                <w:highlight w:val="yellow"/>
                <w:lang w:val="en-US"/>
              </w:rPr>
              <w:t>delete this signing clause)</w:t>
            </w:r>
            <w:r w:rsidRPr="0095193F">
              <w:rPr>
                <w:highlight w:val="yellow"/>
                <w:lang w:val="en-US"/>
              </w:rPr>
              <w:t>]</w:t>
            </w:r>
            <w:r w:rsidRPr="0095193F">
              <w:rPr>
                <w:lang w:val="en-US"/>
              </w:rPr>
              <w:t xml:space="preserve"> in accordance with section 127 of the Corporations Act 2001:</w:t>
            </w:r>
          </w:p>
        </w:tc>
      </w:tr>
      <w:tr w:rsidR="005250C8" w:rsidRPr="0095193F" w14:paraId="053A9B61" w14:textId="77777777" w:rsidTr="0095193F"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14:paraId="600AA709" w14:textId="77777777" w:rsidR="005250C8" w:rsidRPr="0095193F" w:rsidRDefault="005250C8" w:rsidP="0095193F">
            <w:pPr>
              <w:rPr>
                <w:lang w:val="en-US"/>
              </w:rPr>
            </w:pPr>
          </w:p>
          <w:p w14:paraId="13B6E90D" w14:textId="77777777" w:rsidR="005250C8" w:rsidRPr="0095193F" w:rsidRDefault="005250C8" w:rsidP="0095193F">
            <w:pPr>
              <w:rPr>
                <w:lang w:val="en-US"/>
              </w:rPr>
            </w:pPr>
          </w:p>
        </w:tc>
        <w:tc>
          <w:tcPr>
            <w:tcW w:w="300" w:type="dxa"/>
            <w:shd w:val="clear" w:color="auto" w:fill="auto"/>
          </w:tcPr>
          <w:p w14:paraId="6B1756F6" w14:textId="77777777" w:rsidR="005250C8" w:rsidRPr="0095193F" w:rsidRDefault="005250C8" w:rsidP="0095193F">
            <w:pPr>
              <w:rPr>
                <w:lang w:val="en-US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14:paraId="797000E4" w14:textId="77777777" w:rsidR="005250C8" w:rsidRPr="0095193F" w:rsidRDefault="005250C8" w:rsidP="0095193F">
            <w:pPr>
              <w:rPr>
                <w:lang w:val="en-US"/>
              </w:rPr>
            </w:pPr>
          </w:p>
          <w:p w14:paraId="58DF2FD3" w14:textId="77777777" w:rsidR="005250C8" w:rsidRPr="0095193F" w:rsidRDefault="005250C8" w:rsidP="0095193F">
            <w:pPr>
              <w:rPr>
                <w:lang w:val="en-US"/>
              </w:rPr>
            </w:pPr>
          </w:p>
        </w:tc>
      </w:tr>
      <w:tr w:rsidR="005250C8" w:rsidRPr="0095193F" w14:paraId="6F323CCA" w14:textId="77777777" w:rsidTr="0095193F">
        <w:tc>
          <w:tcPr>
            <w:tcW w:w="4400" w:type="dxa"/>
            <w:tcBorders>
              <w:top w:val="single" w:sz="4" w:space="0" w:color="auto"/>
            </w:tcBorders>
            <w:shd w:val="clear" w:color="auto" w:fill="auto"/>
          </w:tcPr>
          <w:p w14:paraId="34679707" w14:textId="77777777" w:rsidR="005250C8" w:rsidRPr="0095193F" w:rsidRDefault="005250C8" w:rsidP="0095193F">
            <w:pPr>
              <w:rPr>
                <w:sz w:val="16"/>
                <w:szCs w:val="16"/>
                <w:lang w:val="en-US"/>
              </w:rPr>
            </w:pPr>
            <w:r w:rsidRPr="0095193F">
              <w:rPr>
                <w:sz w:val="16"/>
                <w:szCs w:val="16"/>
                <w:lang w:val="en-US"/>
              </w:rPr>
              <w:t>Director / Secretary / Sole director and sole secretary</w:t>
            </w:r>
          </w:p>
        </w:tc>
        <w:tc>
          <w:tcPr>
            <w:tcW w:w="300" w:type="dxa"/>
            <w:shd w:val="clear" w:color="auto" w:fill="auto"/>
          </w:tcPr>
          <w:p w14:paraId="0519C9A1" w14:textId="77777777" w:rsidR="005250C8" w:rsidRPr="0095193F" w:rsidRDefault="005250C8" w:rsidP="009519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71" w:type="dxa"/>
            <w:tcBorders>
              <w:top w:val="single" w:sz="4" w:space="0" w:color="auto"/>
            </w:tcBorders>
            <w:shd w:val="clear" w:color="auto" w:fill="auto"/>
          </w:tcPr>
          <w:p w14:paraId="4958D00C" w14:textId="77777777" w:rsidR="005250C8" w:rsidRPr="0095193F" w:rsidRDefault="005250C8" w:rsidP="0095193F">
            <w:pPr>
              <w:rPr>
                <w:sz w:val="16"/>
                <w:szCs w:val="16"/>
                <w:lang w:val="en-US"/>
              </w:rPr>
            </w:pPr>
            <w:r w:rsidRPr="0095193F">
              <w:rPr>
                <w:sz w:val="16"/>
                <w:szCs w:val="16"/>
                <w:lang w:val="en-US"/>
              </w:rPr>
              <w:t>Director</w:t>
            </w:r>
          </w:p>
        </w:tc>
      </w:tr>
      <w:tr w:rsidR="005250C8" w:rsidRPr="0095193F" w14:paraId="5055A06F" w14:textId="77777777" w:rsidTr="0095193F"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14:paraId="755308D1" w14:textId="77777777" w:rsidR="005250C8" w:rsidRPr="0095193F" w:rsidRDefault="005250C8" w:rsidP="0095193F">
            <w:pPr>
              <w:rPr>
                <w:sz w:val="16"/>
                <w:szCs w:val="16"/>
                <w:lang w:val="en-US"/>
              </w:rPr>
            </w:pPr>
          </w:p>
          <w:p w14:paraId="0D862873" w14:textId="77777777" w:rsidR="005250C8" w:rsidRPr="0095193F" w:rsidRDefault="005250C8" w:rsidP="009519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shd w:val="clear" w:color="auto" w:fill="auto"/>
          </w:tcPr>
          <w:p w14:paraId="6ECA7441" w14:textId="77777777" w:rsidR="005250C8" w:rsidRPr="0095193F" w:rsidRDefault="005250C8" w:rsidP="009519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14:paraId="67DACF75" w14:textId="77777777" w:rsidR="005250C8" w:rsidRPr="0095193F" w:rsidRDefault="005250C8" w:rsidP="0095193F">
            <w:pPr>
              <w:rPr>
                <w:sz w:val="16"/>
                <w:szCs w:val="16"/>
                <w:lang w:val="en-US"/>
              </w:rPr>
            </w:pPr>
          </w:p>
        </w:tc>
      </w:tr>
      <w:tr w:rsidR="005250C8" w:rsidRPr="0095193F" w14:paraId="1149061A" w14:textId="77777777" w:rsidTr="0095193F">
        <w:tc>
          <w:tcPr>
            <w:tcW w:w="4400" w:type="dxa"/>
            <w:tcBorders>
              <w:top w:val="single" w:sz="4" w:space="0" w:color="auto"/>
            </w:tcBorders>
            <w:shd w:val="clear" w:color="auto" w:fill="auto"/>
          </w:tcPr>
          <w:p w14:paraId="7FF88F7F" w14:textId="77777777" w:rsidR="005250C8" w:rsidRPr="0095193F" w:rsidRDefault="005250C8" w:rsidP="0095193F">
            <w:pPr>
              <w:rPr>
                <w:sz w:val="16"/>
                <w:szCs w:val="16"/>
                <w:lang w:val="en-US"/>
              </w:rPr>
            </w:pPr>
            <w:r w:rsidRPr="0095193F">
              <w:rPr>
                <w:sz w:val="16"/>
                <w:szCs w:val="16"/>
                <w:lang w:val="en-US"/>
              </w:rPr>
              <w:t>Name (printed)</w:t>
            </w:r>
          </w:p>
        </w:tc>
        <w:tc>
          <w:tcPr>
            <w:tcW w:w="300" w:type="dxa"/>
            <w:shd w:val="clear" w:color="auto" w:fill="auto"/>
          </w:tcPr>
          <w:p w14:paraId="7DA5FEC8" w14:textId="77777777" w:rsidR="005250C8" w:rsidRPr="0095193F" w:rsidRDefault="005250C8" w:rsidP="009519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71" w:type="dxa"/>
            <w:tcBorders>
              <w:top w:val="single" w:sz="4" w:space="0" w:color="auto"/>
            </w:tcBorders>
            <w:shd w:val="clear" w:color="auto" w:fill="auto"/>
          </w:tcPr>
          <w:p w14:paraId="642C4467" w14:textId="77777777" w:rsidR="005250C8" w:rsidRPr="0095193F" w:rsidRDefault="005250C8" w:rsidP="0095193F">
            <w:pPr>
              <w:rPr>
                <w:sz w:val="16"/>
                <w:szCs w:val="16"/>
                <w:lang w:val="en-US"/>
              </w:rPr>
            </w:pPr>
            <w:r w:rsidRPr="0095193F">
              <w:rPr>
                <w:sz w:val="16"/>
                <w:szCs w:val="16"/>
                <w:lang w:val="en-US"/>
              </w:rPr>
              <w:t>Name (printed)</w:t>
            </w:r>
          </w:p>
        </w:tc>
      </w:tr>
    </w:tbl>
    <w:p w14:paraId="397BCF64" w14:textId="77777777" w:rsidR="005250C8" w:rsidRDefault="005250C8" w:rsidP="005250C8">
      <w:pPr>
        <w:rPr>
          <w:lang w:val="en-US"/>
        </w:rPr>
      </w:pPr>
    </w:p>
    <w:p w14:paraId="5DCFEECA" w14:textId="77777777" w:rsidR="000316E8" w:rsidRDefault="000316E8" w:rsidP="000316E8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300"/>
        <w:gridCol w:w="4371"/>
      </w:tblGrid>
      <w:tr w:rsidR="000316E8" w:rsidRPr="0095193F" w14:paraId="2233E520" w14:textId="77777777" w:rsidTr="0095193F">
        <w:tc>
          <w:tcPr>
            <w:tcW w:w="9071" w:type="dxa"/>
            <w:gridSpan w:val="3"/>
            <w:shd w:val="clear" w:color="auto" w:fill="auto"/>
          </w:tcPr>
          <w:p w14:paraId="0D08B5D2" w14:textId="77777777" w:rsidR="000316E8" w:rsidRPr="0095193F" w:rsidRDefault="000316E8" w:rsidP="00933F16">
            <w:pPr>
              <w:rPr>
                <w:lang w:val="en-US"/>
              </w:rPr>
            </w:pPr>
            <w:r w:rsidRPr="0095193F">
              <w:rPr>
                <w:lang w:val="en-US"/>
              </w:rPr>
              <w:t xml:space="preserve">Signed by or on behalf of </w:t>
            </w:r>
            <w:r w:rsidR="00567949" w:rsidRPr="005804DA">
              <w:rPr>
                <w:b/>
                <w:lang w:val="en-US"/>
              </w:rPr>
              <w:t>YYY</w:t>
            </w:r>
            <w:r w:rsidR="00567949">
              <w:rPr>
                <w:lang w:val="en-US"/>
              </w:rPr>
              <w:t xml:space="preserve"> </w:t>
            </w:r>
            <w:r w:rsidRPr="0095193F">
              <w:rPr>
                <w:highlight w:val="yellow"/>
                <w:lang w:val="en-US"/>
              </w:rPr>
              <w:t>[</w:t>
            </w:r>
            <w:r w:rsidR="0095193F" w:rsidRPr="0095193F">
              <w:rPr>
                <w:highlight w:val="yellow"/>
                <w:lang w:val="en-US"/>
              </w:rPr>
              <w:t>if an individual (</w:t>
            </w:r>
            <w:r w:rsidR="00933F16">
              <w:rPr>
                <w:highlight w:val="yellow"/>
                <w:lang w:val="en-US"/>
              </w:rPr>
              <w:t xml:space="preserve">otherwise </w:t>
            </w:r>
            <w:r w:rsidR="0095193F" w:rsidRPr="0095193F">
              <w:rPr>
                <w:highlight w:val="yellow"/>
                <w:lang w:val="en-US"/>
              </w:rPr>
              <w:t>delete this signing clause)</w:t>
            </w:r>
            <w:r w:rsidRPr="0095193F">
              <w:rPr>
                <w:highlight w:val="yellow"/>
                <w:lang w:val="en-US"/>
              </w:rPr>
              <w:t>]</w:t>
            </w:r>
            <w:r w:rsidRPr="0095193F">
              <w:rPr>
                <w:lang w:val="en-US"/>
              </w:rPr>
              <w:t>:</w:t>
            </w:r>
          </w:p>
        </w:tc>
      </w:tr>
      <w:tr w:rsidR="000316E8" w:rsidRPr="0095193F" w14:paraId="01C76E01" w14:textId="77777777" w:rsidTr="0095193F"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14:paraId="3BE9BA11" w14:textId="77777777" w:rsidR="000316E8" w:rsidRPr="0095193F" w:rsidRDefault="000316E8" w:rsidP="0095193F">
            <w:pPr>
              <w:rPr>
                <w:lang w:val="en-US"/>
              </w:rPr>
            </w:pPr>
          </w:p>
          <w:p w14:paraId="1093F5EC" w14:textId="77777777" w:rsidR="000316E8" w:rsidRPr="0095193F" w:rsidRDefault="000316E8" w:rsidP="0095193F">
            <w:pPr>
              <w:rPr>
                <w:lang w:val="en-US"/>
              </w:rPr>
            </w:pPr>
          </w:p>
        </w:tc>
        <w:tc>
          <w:tcPr>
            <w:tcW w:w="300" w:type="dxa"/>
            <w:shd w:val="clear" w:color="auto" w:fill="auto"/>
          </w:tcPr>
          <w:p w14:paraId="174E06C0" w14:textId="77777777" w:rsidR="000316E8" w:rsidRPr="0095193F" w:rsidRDefault="000316E8" w:rsidP="0095193F">
            <w:pPr>
              <w:rPr>
                <w:lang w:val="en-US"/>
              </w:rPr>
            </w:pPr>
          </w:p>
        </w:tc>
        <w:tc>
          <w:tcPr>
            <w:tcW w:w="4371" w:type="dxa"/>
            <w:shd w:val="clear" w:color="auto" w:fill="auto"/>
          </w:tcPr>
          <w:p w14:paraId="2765A714" w14:textId="77777777" w:rsidR="000316E8" w:rsidRPr="0095193F" w:rsidRDefault="000316E8" w:rsidP="0095193F">
            <w:pPr>
              <w:rPr>
                <w:lang w:val="en-US"/>
              </w:rPr>
            </w:pPr>
          </w:p>
        </w:tc>
      </w:tr>
      <w:tr w:rsidR="000316E8" w:rsidRPr="0095193F" w14:paraId="5358502F" w14:textId="77777777" w:rsidTr="0095193F">
        <w:tc>
          <w:tcPr>
            <w:tcW w:w="4400" w:type="dxa"/>
            <w:tcBorders>
              <w:top w:val="single" w:sz="4" w:space="0" w:color="auto"/>
            </w:tcBorders>
            <w:shd w:val="clear" w:color="auto" w:fill="auto"/>
          </w:tcPr>
          <w:p w14:paraId="5AD3D7A1" w14:textId="77777777" w:rsidR="000316E8" w:rsidRPr="0095193F" w:rsidRDefault="000316E8" w:rsidP="0095193F">
            <w:pPr>
              <w:rPr>
                <w:sz w:val="16"/>
                <w:szCs w:val="16"/>
                <w:lang w:val="en-US"/>
              </w:rPr>
            </w:pPr>
            <w:r w:rsidRPr="0095193F">
              <w:rPr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300" w:type="dxa"/>
            <w:shd w:val="clear" w:color="auto" w:fill="auto"/>
          </w:tcPr>
          <w:p w14:paraId="0C042F55" w14:textId="77777777" w:rsidR="000316E8" w:rsidRPr="0095193F" w:rsidRDefault="000316E8" w:rsidP="009519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71" w:type="dxa"/>
            <w:shd w:val="clear" w:color="auto" w:fill="auto"/>
          </w:tcPr>
          <w:p w14:paraId="17989351" w14:textId="77777777" w:rsidR="000316E8" w:rsidRPr="0095193F" w:rsidRDefault="000316E8" w:rsidP="0095193F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7E08F908" w14:textId="77777777" w:rsidR="000316E8" w:rsidRDefault="000316E8" w:rsidP="000316E8">
      <w:pPr>
        <w:rPr>
          <w:lang w:val="en-US"/>
        </w:rPr>
      </w:pPr>
    </w:p>
    <w:p w14:paraId="39469F91" w14:textId="77777777" w:rsidR="005250C8" w:rsidRDefault="005250C8" w:rsidP="00E21F80">
      <w:pPr>
        <w:rPr>
          <w:rFonts w:cs="Arial"/>
        </w:rPr>
      </w:pPr>
    </w:p>
    <w:p w14:paraId="65645AA9" w14:textId="77777777" w:rsidR="00693CBE" w:rsidRDefault="00693CBE" w:rsidP="00E21F80"/>
    <w:p w14:paraId="55F6EF31" w14:textId="77777777" w:rsidR="00E77D92" w:rsidRDefault="00E77D92" w:rsidP="00E77D92">
      <w:pPr>
        <w:rPr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00"/>
      </w:tblGrid>
      <w:tr w:rsidR="00E77D92" w:rsidRPr="0095193F" w14:paraId="6F59331C" w14:textId="77777777" w:rsidTr="00855A04">
        <w:tc>
          <w:tcPr>
            <w:tcW w:w="1008" w:type="dxa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7D4316EB" w14:textId="77777777" w:rsidR="00E77D92" w:rsidRPr="0095193F" w:rsidRDefault="00E77D92" w:rsidP="0095193F">
            <w:pPr>
              <w:rPr>
                <w:b/>
                <w:lang w:val="en-US"/>
              </w:rPr>
            </w:pPr>
            <w:r w:rsidRPr="0095193F">
              <w:rPr>
                <w:b/>
                <w:lang w:val="en-US"/>
              </w:rPr>
              <w:t>DATED:</w:t>
            </w:r>
          </w:p>
        </w:tc>
        <w:tc>
          <w:tcPr>
            <w:tcW w:w="3500" w:type="dxa"/>
            <w:shd w:val="clear" w:color="auto" w:fill="auto"/>
          </w:tcPr>
          <w:p w14:paraId="11D339B3" w14:textId="77777777" w:rsidR="00E77D92" w:rsidRPr="0095193F" w:rsidRDefault="00E77D92" w:rsidP="0095193F">
            <w:pPr>
              <w:rPr>
                <w:lang w:val="en-US"/>
              </w:rPr>
            </w:pPr>
          </w:p>
        </w:tc>
      </w:tr>
    </w:tbl>
    <w:p w14:paraId="4C0AA405" w14:textId="77777777" w:rsidR="00E77D92" w:rsidRDefault="00E77D92" w:rsidP="00E77D92">
      <w:pPr>
        <w:rPr>
          <w:lang w:val="en-US"/>
        </w:rPr>
      </w:pPr>
    </w:p>
    <w:p w14:paraId="4F432E8E" w14:textId="77777777" w:rsidR="00E77D92" w:rsidRDefault="00E77D92" w:rsidP="00E21F80"/>
    <w:p w14:paraId="5F5DD626" w14:textId="77777777" w:rsidR="00766169" w:rsidRDefault="00766169" w:rsidP="00E21F80">
      <w:pPr>
        <w:sectPr w:rsidR="00766169">
          <w:footerReference w:type="default" r:id="rId10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DED6478" w14:textId="77777777" w:rsidR="00766169" w:rsidRDefault="00567949" w:rsidP="00766169">
      <w:pPr>
        <w:jc w:val="center"/>
        <w:rPr>
          <w:b/>
        </w:rPr>
      </w:pPr>
      <w:r w:rsidRPr="005804DA">
        <w:rPr>
          <w:b/>
        </w:rPr>
        <w:lastRenderedPageBreak/>
        <w:t>XXX</w:t>
      </w:r>
      <w:r w:rsidR="00766169" w:rsidRPr="005804DA">
        <w:rPr>
          <w:b/>
        </w:rPr>
        <w:t xml:space="preserve"> PTY</w:t>
      </w:r>
      <w:r w:rsidR="00766169">
        <w:rPr>
          <w:b/>
        </w:rPr>
        <w:t xml:space="preserve"> LTD ACN </w:t>
      </w:r>
      <w:r>
        <w:rPr>
          <w:b/>
        </w:rPr>
        <w:t>AAA</w:t>
      </w:r>
      <w:r w:rsidR="00766169">
        <w:rPr>
          <w:b/>
        </w:rPr>
        <w:t xml:space="preserve"> (</w:t>
      </w:r>
      <w:r w:rsidR="00766169">
        <w:rPr>
          <w:b/>
          <w:bCs/>
        </w:rPr>
        <w:t>COMPANY</w:t>
      </w:r>
      <w:r w:rsidR="00766169">
        <w:rPr>
          <w:b/>
        </w:rPr>
        <w:t>)</w:t>
      </w:r>
    </w:p>
    <w:p w14:paraId="07342252" w14:textId="77777777" w:rsidR="00766169" w:rsidRDefault="00766169" w:rsidP="00766169">
      <w:pPr>
        <w:jc w:val="center"/>
        <w:rPr>
          <w:rFonts w:cs="Arial"/>
          <w:b/>
          <w:bCs/>
          <w:color w:val="000000"/>
        </w:rPr>
      </w:pPr>
      <w:bookmarkStart w:id="5" w:name="CirculatingResolutionD"/>
      <w:bookmarkEnd w:id="5"/>
    </w:p>
    <w:p w14:paraId="76154547" w14:textId="77777777" w:rsidR="00766169" w:rsidRDefault="00766169" w:rsidP="00766169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Record of circulating directors’ resolutions</w:t>
      </w:r>
    </w:p>
    <w:p w14:paraId="290FBC6A" w14:textId="77777777" w:rsidR="00766169" w:rsidRDefault="00766169" w:rsidP="00766169">
      <w:pPr>
        <w:jc w:val="center"/>
        <w:rPr>
          <w:rFonts w:cs="Arial"/>
          <w:b/>
          <w:bCs/>
          <w:iCs/>
          <w:color w:val="000000"/>
        </w:rPr>
      </w:pPr>
      <w:r>
        <w:rPr>
          <w:rFonts w:cs="Arial"/>
          <w:b/>
          <w:bCs/>
          <w:color w:val="000000"/>
        </w:rPr>
        <w:t>(See section </w:t>
      </w:r>
      <w:commentRangeStart w:id="6"/>
      <w:r>
        <w:rPr>
          <w:rFonts w:cs="Arial"/>
          <w:b/>
          <w:bCs/>
          <w:color w:val="000000"/>
        </w:rPr>
        <w:t>248A</w:t>
      </w:r>
      <w:commentRangeEnd w:id="6"/>
      <w:r w:rsidR="00933F16">
        <w:rPr>
          <w:rStyle w:val="CommentReference"/>
        </w:rPr>
        <w:commentReference w:id="6"/>
      </w:r>
      <w:r>
        <w:rPr>
          <w:rFonts w:cs="Arial"/>
          <w:b/>
          <w:bCs/>
          <w:color w:val="000000"/>
        </w:rPr>
        <w:t xml:space="preserve"> of the </w:t>
      </w:r>
      <w:r>
        <w:rPr>
          <w:rFonts w:cs="Arial"/>
          <w:b/>
          <w:bCs/>
          <w:i/>
          <w:iCs/>
          <w:color w:val="000000"/>
        </w:rPr>
        <w:t>Corporations Act 2001</w:t>
      </w:r>
      <w:r>
        <w:rPr>
          <w:rFonts w:cs="Arial"/>
          <w:b/>
          <w:bCs/>
          <w:iCs/>
          <w:color w:val="000000"/>
        </w:rPr>
        <w:t>)</w:t>
      </w:r>
    </w:p>
    <w:p w14:paraId="5BBBFFA7" w14:textId="77777777" w:rsidR="00766169" w:rsidRDefault="00766169" w:rsidP="00766169">
      <w:pPr>
        <w:rPr>
          <w:rFonts w:cs="Arial"/>
          <w:color w:val="000000"/>
          <w:szCs w:val="22"/>
          <w:lang w:val="en-US"/>
        </w:rPr>
      </w:pPr>
    </w:p>
    <w:p w14:paraId="564B9F01" w14:textId="77777777" w:rsidR="00766169" w:rsidRDefault="00766169" w:rsidP="00766169">
      <w:pPr>
        <w:rPr>
          <w:rFonts w:cs="Arial"/>
          <w:color w:val="000000"/>
          <w:szCs w:val="22"/>
          <w:lang w:val="en-US"/>
        </w:rPr>
      </w:pPr>
    </w:p>
    <w:p w14:paraId="2E1FD470" w14:textId="77777777" w:rsidR="00766169" w:rsidRDefault="00766169" w:rsidP="00766169">
      <w:pPr>
        <w:rPr>
          <w:lang w:val="en-US"/>
        </w:rPr>
      </w:pPr>
      <w:r>
        <w:rPr>
          <w:lang w:val="en-US"/>
        </w:rPr>
        <w:t>Those who sign below are all of the directors of the Company at the time of signing this circular resolution (</w:t>
      </w:r>
      <w:r>
        <w:rPr>
          <w:b/>
          <w:lang w:val="en-US"/>
        </w:rPr>
        <w:t>Directors</w:t>
      </w:r>
      <w:r>
        <w:rPr>
          <w:lang w:val="en-US"/>
        </w:rPr>
        <w:t>).</w:t>
      </w:r>
    </w:p>
    <w:p w14:paraId="162595D2" w14:textId="77777777" w:rsidR="00766169" w:rsidRDefault="00766169" w:rsidP="00766169">
      <w:pPr>
        <w:rPr>
          <w:lang w:val="en-US"/>
        </w:rPr>
      </w:pPr>
    </w:p>
    <w:p w14:paraId="3AF1578E" w14:textId="77777777" w:rsidR="00766169" w:rsidRDefault="00766169" w:rsidP="00766169">
      <w:r>
        <w:rPr>
          <w:rFonts w:cs="Arial"/>
          <w:color w:val="000000"/>
          <w:szCs w:val="22"/>
          <w:lang w:val="en-US"/>
        </w:rPr>
        <w:t xml:space="preserve">The Directors are in </w:t>
      </w:r>
      <w:proofErr w:type="spellStart"/>
      <w:r>
        <w:rPr>
          <w:rFonts w:cs="Arial"/>
          <w:color w:val="000000"/>
          <w:szCs w:val="22"/>
          <w:lang w:val="en-US"/>
        </w:rPr>
        <w:t>favour</w:t>
      </w:r>
      <w:proofErr w:type="spellEnd"/>
      <w:r>
        <w:rPr>
          <w:rFonts w:cs="Arial"/>
          <w:color w:val="000000"/>
          <w:szCs w:val="22"/>
          <w:lang w:val="en-US"/>
        </w:rPr>
        <w:t xml:space="preserve"> of the resolutions below.  They acknowledge that the resolutions are passed when the last of them signs this document or an identical counterpart.</w:t>
      </w:r>
    </w:p>
    <w:p w14:paraId="57B8BA40" w14:textId="77777777" w:rsidR="00766169" w:rsidRDefault="00766169" w:rsidP="00766169">
      <w:pPr>
        <w:rPr>
          <w:rFonts w:cs="Arial"/>
          <w:bCs/>
          <w:color w:val="000000"/>
        </w:rPr>
      </w:pPr>
    </w:p>
    <w:p w14:paraId="64CE1705" w14:textId="77777777" w:rsidR="00766169" w:rsidRDefault="00766169" w:rsidP="00766169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Schedule</w:t>
      </w:r>
      <w:bookmarkStart w:id="7" w:name="_Toc41199148"/>
      <w:bookmarkStart w:id="8" w:name="_Toc41199295"/>
      <w:bookmarkStart w:id="9" w:name="_Toc99952227"/>
      <w:bookmarkEnd w:id="7"/>
      <w:bookmarkEnd w:id="8"/>
      <w:bookmarkEnd w:id="9"/>
    </w:p>
    <w:p w14:paraId="5155F8A0" w14:textId="77777777" w:rsidR="00766169" w:rsidRDefault="00766169" w:rsidP="00766169"/>
    <w:p w14:paraId="6A2FFBD9" w14:textId="77777777" w:rsidR="00766169" w:rsidRDefault="00766169" w:rsidP="00766169">
      <w:pPr>
        <w:pStyle w:val="BodyText2"/>
      </w:pPr>
      <w:r>
        <w:t>It is noted that:</w:t>
      </w:r>
    </w:p>
    <w:p w14:paraId="4DDD98FC" w14:textId="77777777" w:rsidR="00766169" w:rsidRDefault="00766169" w:rsidP="005804DA">
      <w:pPr>
        <w:pStyle w:val="Heading4"/>
      </w:pPr>
      <w:r>
        <w:t xml:space="preserve">the Company has received an application by </w:t>
      </w:r>
      <w:r w:rsidR="00567949">
        <w:t>YYY</w:t>
      </w:r>
      <w:r>
        <w:t xml:space="preserve"> </w:t>
      </w:r>
      <w:r w:rsidR="00567949">
        <w:t>(</w:t>
      </w:r>
      <w:r w:rsidR="00567949" w:rsidRPr="00567949">
        <w:rPr>
          <w:b/>
        </w:rPr>
        <w:t>Applicant</w:t>
      </w:r>
      <w:r w:rsidR="00567949">
        <w:t xml:space="preserve">) </w:t>
      </w:r>
      <w:r>
        <w:t xml:space="preserve">for </w:t>
      </w:r>
      <w:r w:rsidR="00567949">
        <w:t>NNN</w:t>
      </w:r>
      <w:r>
        <w:t xml:space="preserve"> fully paid ordinary shares in the Company, at a subscription price of </w:t>
      </w:r>
      <w:r w:rsidR="00567949">
        <w:t xml:space="preserve">PPP </w:t>
      </w:r>
      <w:r>
        <w:t>per share; and</w:t>
      </w:r>
    </w:p>
    <w:p w14:paraId="4942DDA1" w14:textId="77777777" w:rsidR="00766169" w:rsidRPr="00787A74" w:rsidRDefault="00567949" w:rsidP="005804DA">
      <w:pPr>
        <w:pStyle w:val="Heading4"/>
      </w:pPr>
      <w:r>
        <w:t xml:space="preserve">the Applicant </w:t>
      </w:r>
      <w:r w:rsidR="00766169">
        <w:t xml:space="preserve">has paid the total subscription amount (being </w:t>
      </w:r>
      <w:r w:rsidR="005804DA">
        <w:t>[</w:t>
      </w:r>
      <w:r w:rsidR="00766169" w:rsidRPr="00567949">
        <w:rPr>
          <w:highlight w:val="yellow"/>
        </w:rPr>
        <w:t>##</w:t>
      </w:r>
      <w:r w:rsidR="005804DA">
        <w:rPr>
          <w:highlight w:val="yellow"/>
        </w:rPr>
        <w:t xml:space="preserve"> insert total subscription </w:t>
      </w:r>
      <w:r w:rsidR="005804DA" w:rsidRPr="005804DA">
        <w:rPr>
          <w:highlight w:val="yellow"/>
        </w:rPr>
        <w:t>price – i.e. NNN x PPP</w:t>
      </w:r>
      <w:r w:rsidR="005804DA">
        <w:t>]</w:t>
      </w:r>
      <w:r w:rsidR="00766169">
        <w:t>) to the Company.</w:t>
      </w:r>
    </w:p>
    <w:p w14:paraId="253D3A6A" w14:textId="77777777" w:rsidR="00766169" w:rsidRDefault="00766169" w:rsidP="00766169">
      <w:pPr>
        <w:pStyle w:val="BodyText2"/>
      </w:pPr>
      <w:r>
        <w:t>It is resolved that:</w:t>
      </w:r>
    </w:p>
    <w:p w14:paraId="38F6AE94" w14:textId="77777777" w:rsidR="00766169" w:rsidRDefault="00766169" w:rsidP="005804DA">
      <w:pPr>
        <w:pStyle w:val="Heading4"/>
      </w:pPr>
      <w:r>
        <w:t xml:space="preserve">Company allot the shares to </w:t>
      </w:r>
      <w:r w:rsidR="00567949">
        <w:t>the Applicant</w:t>
      </w:r>
      <w:r>
        <w:t xml:space="preserve">, issue a share certificate for them and enter the </w:t>
      </w:r>
      <w:r w:rsidR="00567949">
        <w:t>Applicant</w:t>
      </w:r>
      <w:r>
        <w:t xml:space="preserve">’s name into the </w:t>
      </w:r>
      <w:commentRangeStart w:id="10"/>
      <w:r>
        <w:t>register of shareholders</w:t>
      </w:r>
      <w:commentRangeEnd w:id="10"/>
      <w:r w:rsidR="006333BA">
        <w:rPr>
          <w:rStyle w:val="CommentReference"/>
          <w:bCs w:val="0"/>
        </w:rPr>
        <w:commentReference w:id="10"/>
      </w:r>
      <w:r>
        <w:t xml:space="preserve"> as the holder of the shares;</w:t>
      </w:r>
    </w:p>
    <w:p w14:paraId="6A9434D6" w14:textId="77777777" w:rsidR="00766169" w:rsidRPr="00787A74" w:rsidRDefault="00766169" w:rsidP="005804DA">
      <w:pPr>
        <w:pStyle w:val="Heading4"/>
      </w:pPr>
      <w:r>
        <w:t xml:space="preserve">the Company execute the share certificate in any manner permitted by the </w:t>
      </w:r>
      <w:r>
        <w:rPr>
          <w:i/>
          <w:iCs/>
        </w:rPr>
        <w:t>Corporations Act 2001</w:t>
      </w:r>
      <w:r>
        <w:t xml:space="preserve"> and Company’s Constitution</w:t>
      </w:r>
      <w:r w:rsidR="007653BD">
        <w:t>;</w:t>
      </w:r>
    </w:p>
    <w:p w14:paraId="52BBE41C" w14:textId="77777777" w:rsidR="007653BD" w:rsidRDefault="007653BD" w:rsidP="007653BD">
      <w:pPr>
        <w:pStyle w:val="Heading4"/>
      </w:pPr>
      <w:commentRangeStart w:id="11"/>
      <w:r>
        <w:t>all f</w:t>
      </w:r>
      <w:r w:rsidR="00AD4F90">
        <w:t>orms</w:t>
      </w:r>
      <w:commentRangeEnd w:id="11"/>
      <w:r>
        <w:rPr>
          <w:rStyle w:val="CommentReference"/>
          <w:bCs w:val="0"/>
        </w:rPr>
        <w:commentReference w:id="11"/>
      </w:r>
      <w:r>
        <w:t xml:space="preserve"> required </w:t>
      </w:r>
      <w:r w:rsidR="00AD4F90">
        <w:t xml:space="preserve">to be lodged by the Company </w:t>
      </w:r>
      <w:r>
        <w:t>with the Australian Securities and Investments Commission</w:t>
      </w:r>
      <w:r w:rsidR="00AD4F90">
        <w:t xml:space="preserve"> (</w:t>
      </w:r>
      <w:r w:rsidR="00AD4F90" w:rsidRPr="00AD4F90">
        <w:rPr>
          <w:b/>
        </w:rPr>
        <w:t>ASIC</w:t>
      </w:r>
      <w:r w:rsidR="00AD4F90">
        <w:t>) as a result of the issue of the shares be lodged with ASIC</w:t>
      </w:r>
      <w:r>
        <w:t>; and</w:t>
      </w:r>
    </w:p>
    <w:p w14:paraId="0D2AF55E" w14:textId="77777777" w:rsidR="007653BD" w:rsidRDefault="007653BD" w:rsidP="007653BD">
      <w:pPr>
        <w:pStyle w:val="Heading4"/>
      </w:pPr>
      <w:r>
        <w:t xml:space="preserve">each and any director and the company secretary </w:t>
      </w:r>
      <w:proofErr w:type="gramStart"/>
      <w:r>
        <w:t>is</w:t>
      </w:r>
      <w:proofErr w:type="gramEnd"/>
      <w:r>
        <w:t xml:space="preserve"> authorised to execute the above share certificate and ASIC </w:t>
      </w:r>
      <w:r w:rsidR="00AD4F90">
        <w:t>forms</w:t>
      </w:r>
      <w:r>
        <w:t>.</w:t>
      </w:r>
    </w:p>
    <w:p w14:paraId="4413DFE7" w14:textId="77777777" w:rsidR="00766169" w:rsidRDefault="00766169" w:rsidP="00766169"/>
    <w:p w14:paraId="49818911" w14:textId="77777777" w:rsidR="00766169" w:rsidRDefault="00766169" w:rsidP="0076616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54"/>
        <w:gridCol w:w="3629"/>
      </w:tblGrid>
      <w:tr w:rsidR="00766169" w14:paraId="407B02B1" w14:textId="77777777" w:rsidTr="00F934A0">
        <w:trPr>
          <w:cantSplit/>
          <w:trHeight w:val="680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743D73" w14:textId="77777777" w:rsidR="00766169" w:rsidRDefault="00766169" w:rsidP="00F934A0"/>
          <w:p w14:paraId="4B662A4F" w14:textId="77777777" w:rsidR="00766169" w:rsidRDefault="00766169" w:rsidP="00F934A0"/>
          <w:p w14:paraId="2972081F" w14:textId="77777777" w:rsidR="00766169" w:rsidRDefault="00766169" w:rsidP="00F934A0"/>
        </w:tc>
        <w:tc>
          <w:tcPr>
            <w:tcW w:w="454" w:type="dxa"/>
          </w:tcPr>
          <w:p w14:paraId="16AE4490" w14:textId="77777777" w:rsidR="00766169" w:rsidRDefault="00766169" w:rsidP="00F934A0"/>
        </w:tc>
        <w:tc>
          <w:tcPr>
            <w:tcW w:w="362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88FDBD" w14:textId="77777777" w:rsidR="00766169" w:rsidRDefault="00766169" w:rsidP="00F934A0"/>
        </w:tc>
      </w:tr>
      <w:tr w:rsidR="00766169" w14:paraId="3AC43295" w14:textId="77777777" w:rsidTr="00F934A0">
        <w:trPr>
          <w:cantSplit/>
        </w:trPr>
        <w:tc>
          <w:tcPr>
            <w:tcW w:w="3969" w:type="dxa"/>
            <w:tcBorders>
              <w:top w:val="dotted" w:sz="4" w:space="0" w:color="auto"/>
              <w:left w:val="nil"/>
              <w:right w:val="nil"/>
            </w:tcBorders>
          </w:tcPr>
          <w:p w14:paraId="4A2321A2" w14:textId="77777777" w:rsidR="00766169" w:rsidRDefault="00766169" w:rsidP="00F934A0">
            <w:r>
              <w:rPr>
                <w:highlight w:val="yellow"/>
              </w:rPr>
              <w:t>[## insert director name]</w:t>
            </w:r>
          </w:p>
        </w:tc>
        <w:tc>
          <w:tcPr>
            <w:tcW w:w="454" w:type="dxa"/>
          </w:tcPr>
          <w:p w14:paraId="40CE1BD1" w14:textId="77777777" w:rsidR="00766169" w:rsidRDefault="00766169" w:rsidP="00F934A0"/>
        </w:tc>
        <w:tc>
          <w:tcPr>
            <w:tcW w:w="3629" w:type="dxa"/>
            <w:tcBorders>
              <w:top w:val="dotted" w:sz="4" w:space="0" w:color="auto"/>
              <w:left w:val="nil"/>
              <w:right w:val="nil"/>
            </w:tcBorders>
          </w:tcPr>
          <w:p w14:paraId="3E0E0435" w14:textId="77777777" w:rsidR="00766169" w:rsidRDefault="00766169" w:rsidP="00F934A0">
            <w:r>
              <w:t>Dated</w:t>
            </w:r>
          </w:p>
        </w:tc>
      </w:tr>
      <w:tr w:rsidR="00766169" w14:paraId="6775C1AF" w14:textId="77777777" w:rsidTr="00F934A0">
        <w:trPr>
          <w:cantSplit/>
        </w:trPr>
        <w:tc>
          <w:tcPr>
            <w:tcW w:w="3969" w:type="dxa"/>
            <w:tcBorders>
              <w:left w:val="nil"/>
              <w:bottom w:val="dotted" w:sz="4" w:space="0" w:color="auto"/>
              <w:right w:val="nil"/>
            </w:tcBorders>
          </w:tcPr>
          <w:p w14:paraId="13D542FE" w14:textId="77777777" w:rsidR="00766169" w:rsidRDefault="00766169" w:rsidP="00F934A0"/>
          <w:p w14:paraId="7777BAF9" w14:textId="77777777" w:rsidR="00766169" w:rsidRDefault="00766169" w:rsidP="00F934A0"/>
          <w:p w14:paraId="474CE535" w14:textId="77777777" w:rsidR="00766169" w:rsidRDefault="00766169" w:rsidP="00F934A0"/>
        </w:tc>
        <w:tc>
          <w:tcPr>
            <w:tcW w:w="454" w:type="dxa"/>
          </w:tcPr>
          <w:p w14:paraId="6C01FABE" w14:textId="77777777" w:rsidR="00766169" w:rsidRDefault="00766169" w:rsidP="00F934A0"/>
        </w:tc>
        <w:tc>
          <w:tcPr>
            <w:tcW w:w="3629" w:type="dxa"/>
            <w:tcBorders>
              <w:left w:val="nil"/>
              <w:bottom w:val="dotted" w:sz="4" w:space="0" w:color="auto"/>
              <w:right w:val="nil"/>
            </w:tcBorders>
          </w:tcPr>
          <w:p w14:paraId="22FD38B8" w14:textId="77777777" w:rsidR="00766169" w:rsidRDefault="00766169" w:rsidP="00F934A0"/>
        </w:tc>
      </w:tr>
      <w:tr w:rsidR="00766169" w14:paraId="45DAA3CF" w14:textId="77777777" w:rsidTr="00F934A0">
        <w:trPr>
          <w:cantSplit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94446C" w14:textId="77777777" w:rsidR="00766169" w:rsidRDefault="00766169" w:rsidP="00F934A0">
            <w:commentRangeStart w:id="12"/>
            <w:r>
              <w:rPr>
                <w:highlight w:val="yellow"/>
              </w:rPr>
              <w:t>[## insert director name]</w:t>
            </w:r>
            <w:commentRangeEnd w:id="12"/>
            <w:r w:rsidR="00567949">
              <w:rPr>
                <w:rStyle w:val="CommentReference"/>
              </w:rPr>
              <w:commentReference w:id="12"/>
            </w:r>
          </w:p>
        </w:tc>
        <w:tc>
          <w:tcPr>
            <w:tcW w:w="454" w:type="dxa"/>
          </w:tcPr>
          <w:p w14:paraId="7211A1A6" w14:textId="77777777" w:rsidR="00766169" w:rsidRDefault="00766169" w:rsidP="00F934A0"/>
        </w:tc>
        <w:tc>
          <w:tcPr>
            <w:tcW w:w="36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7342E9" w14:textId="77777777" w:rsidR="00766169" w:rsidRDefault="00766169" w:rsidP="00F934A0">
            <w:r>
              <w:t>Dated</w:t>
            </w:r>
          </w:p>
        </w:tc>
      </w:tr>
    </w:tbl>
    <w:p w14:paraId="6FCB1AC2" w14:textId="77777777" w:rsidR="00766169" w:rsidRDefault="00766169" w:rsidP="00766169"/>
    <w:p w14:paraId="5DCE6728" w14:textId="77777777" w:rsidR="00766169" w:rsidRPr="000D1277" w:rsidRDefault="00766169" w:rsidP="00766169">
      <w:pPr>
        <w:pStyle w:val="Heading4"/>
        <w:numPr>
          <w:ilvl w:val="0"/>
          <w:numId w:val="0"/>
        </w:numPr>
      </w:pPr>
    </w:p>
    <w:p w14:paraId="52584BE9" w14:textId="77777777" w:rsidR="00E77D92" w:rsidRPr="00693CBE" w:rsidRDefault="00E77D92" w:rsidP="00E21F80"/>
    <w:p w14:paraId="20651671" w14:textId="77777777" w:rsidR="00766169" w:rsidRDefault="00766169">
      <w:pPr>
        <w:rPr>
          <w:lang w:val="en-US"/>
        </w:rPr>
        <w:sectPr w:rsidR="00766169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11ABCFF" w14:textId="77777777" w:rsidR="00766169" w:rsidRPr="0079329A" w:rsidRDefault="00766169" w:rsidP="00766169">
      <w:pPr>
        <w:tabs>
          <w:tab w:val="center" w:pos="6820"/>
          <w:tab w:val="center" w:pos="7230"/>
        </w:tabs>
        <w:spacing w:after="120"/>
        <w:outlineLvl w:val="0"/>
        <w:rPr>
          <w:i/>
          <w:sz w:val="40"/>
        </w:rPr>
      </w:pPr>
      <w:r>
        <w:lastRenderedPageBreak/>
        <w:t xml:space="preserve">No: </w:t>
      </w:r>
      <w:r>
        <w:rPr>
          <w:noProof/>
        </w:rPr>
        <w:t>[</w:t>
      </w:r>
      <w:r w:rsidRPr="00500F33">
        <w:rPr>
          <w:noProof/>
          <w:highlight w:val="yellow"/>
        </w:rPr>
        <w:t>## insert certificate number</w:t>
      </w:r>
      <w:r>
        <w:rPr>
          <w:noProof/>
        </w:rPr>
        <w:t>]</w:t>
      </w:r>
      <w:r>
        <w:tab/>
      </w:r>
      <w:r w:rsidRPr="00C022C8">
        <w:rPr>
          <w:b/>
          <w:bCs/>
          <w:sz w:val="40"/>
        </w:rPr>
        <w:t>SHARE</w:t>
      </w:r>
      <w:r w:rsidRPr="00C022C8">
        <w:rPr>
          <w:sz w:val="40"/>
        </w:rPr>
        <w:t xml:space="preserve"> </w:t>
      </w:r>
      <w:r w:rsidRPr="00C022C8">
        <w:rPr>
          <w:b/>
          <w:bCs/>
          <w:sz w:val="40"/>
        </w:rPr>
        <w:t>CERTIFICATE</w:t>
      </w:r>
    </w:p>
    <w:p w14:paraId="59D17B92" w14:textId="77777777" w:rsidR="0079329A" w:rsidRPr="00C022C8" w:rsidRDefault="0079329A" w:rsidP="0079329A">
      <w:pPr>
        <w:jc w:val="center"/>
        <w:rPr>
          <w:b/>
          <w:noProof/>
          <w:sz w:val="32"/>
          <w:szCs w:val="32"/>
        </w:rPr>
      </w:pPr>
      <w:r w:rsidRPr="00C022C8">
        <w:rPr>
          <w:b/>
          <w:noProof/>
          <w:sz w:val="32"/>
          <w:szCs w:val="32"/>
        </w:rPr>
        <w:t>XXX</w:t>
      </w:r>
      <w:r w:rsidR="00766169" w:rsidRPr="00C022C8">
        <w:rPr>
          <w:b/>
          <w:noProof/>
          <w:sz w:val="32"/>
          <w:szCs w:val="32"/>
        </w:rPr>
        <w:t xml:space="preserve"> PTY LTD</w:t>
      </w:r>
    </w:p>
    <w:p w14:paraId="547E7052" w14:textId="77777777" w:rsidR="00766169" w:rsidRDefault="0079329A" w:rsidP="0079329A">
      <w:pPr>
        <w:jc w:val="center"/>
      </w:pPr>
      <w:r>
        <w:t>(</w:t>
      </w:r>
      <w:r w:rsidR="00766169">
        <w:t xml:space="preserve">ACN </w:t>
      </w:r>
      <w:r w:rsidR="00567949">
        <w:t>AAA</w:t>
      </w:r>
      <w:r>
        <w:t>)</w:t>
      </w:r>
    </w:p>
    <w:p w14:paraId="11A7E34B" w14:textId="77777777" w:rsidR="0079329A" w:rsidRDefault="0079329A" w:rsidP="0079329A"/>
    <w:p w14:paraId="70C75E21" w14:textId="77777777" w:rsidR="00766169" w:rsidRDefault="00766169" w:rsidP="0079329A">
      <w:pPr>
        <w:jc w:val="center"/>
      </w:pPr>
      <w:r w:rsidRPr="0079329A">
        <w:rPr>
          <w:b/>
        </w:rPr>
        <w:t>Incorporated in</w:t>
      </w:r>
      <w:r w:rsidR="0079329A" w:rsidRPr="0079329A">
        <w:rPr>
          <w:b/>
        </w:rPr>
        <w:t>:</w:t>
      </w:r>
      <w:r>
        <w:t xml:space="preserve"> </w:t>
      </w:r>
      <w:r>
        <w:rPr>
          <w:noProof/>
        </w:rPr>
        <w:t>Victoria</w:t>
      </w:r>
    </w:p>
    <w:p w14:paraId="2B73066F" w14:textId="77777777" w:rsidR="00766169" w:rsidRDefault="00766169" w:rsidP="0079329A">
      <w:pPr>
        <w:jc w:val="center"/>
      </w:pPr>
      <w:r w:rsidRPr="0079329A">
        <w:rPr>
          <w:b/>
        </w:rPr>
        <w:t>Registered Office:</w:t>
      </w:r>
      <w:r>
        <w:t xml:space="preserve"> </w:t>
      </w:r>
      <w:r w:rsidR="005804DA" w:rsidRPr="005804DA">
        <w:rPr>
          <w:highlight w:val="yellow"/>
        </w:rPr>
        <w:t>[</w:t>
      </w:r>
      <w:r w:rsidR="00567949" w:rsidRPr="005804DA">
        <w:rPr>
          <w:highlight w:val="yellow"/>
        </w:rPr>
        <w:t>##</w:t>
      </w:r>
      <w:r w:rsidR="005804DA" w:rsidRPr="005804DA">
        <w:rPr>
          <w:highlight w:val="yellow"/>
        </w:rPr>
        <w:t xml:space="preserve"> insert address of Company]</w:t>
      </w:r>
    </w:p>
    <w:p w14:paraId="76CAA045" w14:textId="77777777" w:rsidR="00766169" w:rsidRDefault="00C022C8" w:rsidP="0079329A">
      <w:pPr>
        <w:jc w:val="center"/>
      </w:pPr>
      <w:r w:rsidRPr="0079329A">
        <w:rPr>
          <w:b/>
        </w:rPr>
        <w:t>Share Class:</w:t>
      </w:r>
      <w:r w:rsidR="00766169">
        <w:t xml:space="preserve"> </w:t>
      </w:r>
      <w:r w:rsidR="0079329A">
        <w:t>Fully paid ordinary shares</w:t>
      </w:r>
    </w:p>
    <w:p w14:paraId="56737000" w14:textId="77777777" w:rsidR="00766169" w:rsidRDefault="00766169" w:rsidP="00766169">
      <w:pPr>
        <w:spacing w:before="480"/>
      </w:pPr>
      <w:r>
        <w:rPr>
          <w:b/>
        </w:rPr>
        <w:t>THIS IS TO CERTIFY</w:t>
      </w:r>
      <w:r>
        <w:t xml:space="preserve"> that </w:t>
      </w:r>
      <w:r w:rsidR="00567949">
        <w:t>YYY</w:t>
      </w:r>
      <w:r w:rsidRPr="00567949">
        <w:rPr>
          <w:b/>
          <w:noProof/>
        </w:rPr>
        <w:t xml:space="preserve"> </w:t>
      </w:r>
      <w:r w:rsidRPr="00567949">
        <w:t xml:space="preserve">of </w:t>
      </w:r>
      <w:r w:rsidR="00567949">
        <w:t>[</w:t>
      </w:r>
      <w:r>
        <w:rPr>
          <w:highlight w:val="yellow"/>
        </w:rPr>
        <w:t>##</w:t>
      </w:r>
      <w:r w:rsidR="00567949">
        <w:rPr>
          <w:highlight w:val="yellow"/>
        </w:rPr>
        <w:t xml:space="preserve"> insert address of YYY]</w:t>
      </w:r>
      <w:r w:rsidR="00567949">
        <w:t xml:space="preserve"> </w:t>
      </w:r>
      <w:r>
        <w:t xml:space="preserve">is the registered holder of </w:t>
      </w:r>
      <w:r w:rsidR="00567949">
        <w:t xml:space="preserve">NNN </w:t>
      </w:r>
      <w:r w:rsidRPr="00567949">
        <w:rPr>
          <w:noProof/>
        </w:rPr>
        <w:t xml:space="preserve">fully paid ordinary shares numbered </w:t>
      </w:r>
      <w:r>
        <w:rPr>
          <w:noProof/>
          <w:highlight w:val="yellow"/>
        </w:rPr>
        <w:t>## to ##</w:t>
      </w:r>
      <w:r>
        <w:t xml:space="preserve"> subject to the Company’s constitution and that the sum of </w:t>
      </w:r>
      <w:r w:rsidR="00567949">
        <w:t xml:space="preserve">PPP </w:t>
      </w:r>
      <w:r>
        <w:t>has been paid in respect of each share.</w:t>
      </w:r>
    </w:p>
    <w:p w14:paraId="259C906F" w14:textId="77777777" w:rsidR="00766169" w:rsidRDefault="00766169" w:rsidP="00766169"/>
    <w:p w14:paraId="025DC367" w14:textId="77777777" w:rsidR="005804DA" w:rsidRDefault="005804DA" w:rsidP="00766169"/>
    <w:p w14:paraId="621DE80F" w14:textId="77777777" w:rsidR="00766169" w:rsidRDefault="00766169" w:rsidP="00766169">
      <w:r>
        <w:rPr>
          <w:b/>
        </w:rPr>
        <w:t>DATED</w:t>
      </w:r>
      <w:r>
        <w:t xml:space="preserve"> </w:t>
      </w:r>
      <w:r>
        <w:rPr>
          <w:noProof/>
        </w:rPr>
        <w:t xml:space="preserve">                                    </w:t>
      </w:r>
    </w:p>
    <w:p w14:paraId="305C76A5" w14:textId="77777777" w:rsidR="00766169" w:rsidRDefault="00766169" w:rsidP="00766169"/>
    <w:p w14:paraId="664077B3" w14:textId="77777777" w:rsidR="00766169" w:rsidRDefault="00766169" w:rsidP="00766169">
      <w:pPr>
        <w:rPr>
          <w:noProof/>
        </w:rPr>
      </w:pPr>
      <w:bookmarkStart w:id="13" w:name="_GoBack"/>
      <w:bookmarkEnd w:id="1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4394"/>
      </w:tblGrid>
      <w:tr w:rsidR="00766169" w14:paraId="362F779C" w14:textId="77777777" w:rsidTr="00855A04">
        <w:tblPrEx>
          <w:tblCellMar>
            <w:top w:w="0" w:type="dxa"/>
            <w:bottom w:w="0" w:type="dxa"/>
          </w:tblCellMar>
        </w:tblPrEx>
        <w:tc>
          <w:tcPr>
            <w:tcW w:w="4643" w:type="dxa"/>
            <w:tcMar>
              <w:left w:w="0" w:type="dxa"/>
            </w:tcMar>
          </w:tcPr>
          <w:p w14:paraId="523CED1C" w14:textId="77777777" w:rsidR="00766169" w:rsidRDefault="00766169" w:rsidP="005804DA">
            <w:pPr>
              <w:pStyle w:val="AText"/>
              <w:rPr>
                <w:noProof/>
              </w:rPr>
            </w:pPr>
            <w:r>
              <w:rPr>
                <w:noProof/>
              </w:rPr>
              <w:t xml:space="preserve">EXECUTED by </w:t>
            </w:r>
            <w:r w:rsidRPr="00500F33">
              <w:rPr>
                <w:b/>
                <w:noProof/>
                <w:highlight w:val="yellow"/>
              </w:rPr>
              <w:t>XXX</w:t>
            </w:r>
            <w:r>
              <w:rPr>
                <w:noProof/>
              </w:rPr>
              <w:t xml:space="preserve"> </w:t>
            </w:r>
            <w:r>
              <w:rPr>
                <w:b/>
                <w:caps/>
                <w:noProof/>
              </w:rPr>
              <w:t>PTY LTD</w:t>
            </w:r>
            <w:r>
              <w:rPr>
                <w:noProof/>
              </w:rPr>
              <w:t xml:space="preserve"> </w:t>
            </w:r>
            <w:r w:rsidR="005804DA">
              <w:rPr>
                <w:noProof/>
              </w:rPr>
              <w:t>(</w:t>
            </w:r>
            <w:r>
              <w:rPr>
                <w:noProof/>
              </w:rPr>
              <w:t>ACN </w:t>
            </w:r>
            <w:r w:rsidR="005804DA">
              <w:rPr>
                <w:noProof/>
              </w:rPr>
              <w:t>AAA)</w:t>
            </w:r>
            <w:r>
              <w:rPr>
                <w:noProof/>
              </w:rPr>
              <w:t xml:space="preserve">  in accordance with section 127 of the </w:t>
            </w:r>
            <w:r>
              <w:rPr>
                <w:i/>
                <w:noProof/>
              </w:rPr>
              <w:t>Corporations Act 2001:</w:t>
            </w:r>
          </w:p>
        </w:tc>
        <w:tc>
          <w:tcPr>
            <w:tcW w:w="285" w:type="dxa"/>
            <w:tcMar>
              <w:left w:w="0" w:type="dxa"/>
            </w:tcMar>
          </w:tcPr>
          <w:p w14:paraId="06613845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)</w:t>
            </w:r>
          </w:p>
          <w:p w14:paraId="5AB87486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)</w:t>
            </w:r>
          </w:p>
          <w:p w14:paraId="715B2121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)</w:t>
            </w:r>
          </w:p>
          <w:p w14:paraId="5012D0C5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)</w:t>
            </w:r>
          </w:p>
        </w:tc>
        <w:tc>
          <w:tcPr>
            <w:tcW w:w="4394" w:type="dxa"/>
            <w:tcMar>
              <w:left w:w="0" w:type="dxa"/>
            </w:tcMar>
          </w:tcPr>
          <w:p w14:paraId="7CDFF10D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</w:tr>
      <w:tr w:rsidR="00766169" w14:paraId="25066CCD" w14:textId="77777777" w:rsidTr="00855A04">
        <w:tblPrEx>
          <w:tblCellMar>
            <w:top w:w="0" w:type="dxa"/>
            <w:bottom w:w="0" w:type="dxa"/>
          </w:tblCellMar>
        </w:tblPrEx>
        <w:tc>
          <w:tcPr>
            <w:tcW w:w="4643" w:type="dxa"/>
            <w:tcMar>
              <w:left w:w="0" w:type="dxa"/>
            </w:tcMar>
          </w:tcPr>
          <w:p w14:paraId="560C6720" w14:textId="77777777" w:rsidR="00766169" w:rsidRDefault="00766169" w:rsidP="00F934A0">
            <w:pPr>
              <w:pStyle w:val="AText"/>
              <w:rPr>
                <w:noProof/>
              </w:rPr>
            </w:pPr>
          </w:p>
          <w:p w14:paraId="34DD0D18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  <w:tc>
          <w:tcPr>
            <w:tcW w:w="285" w:type="dxa"/>
            <w:tcMar>
              <w:left w:w="0" w:type="dxa"/>
            </w:tcMar>
          </w:tcPr>
          <w:p w14:paraId="1F4C1CB9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  <w:tc>
          <w:tcPr>
            <w:tcW w:w="4394" w:type="dxa"/>
            <w:tcMar>
              <w:left w:w="0" w:type="dxa"/>
            </w:tcMar>
          </w:tcPr>
          <w:p w14:paraId="45F6B83A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</w:tr>
      <w:tr w:rsidR="00766169" w14:paraId="00E5F1A3" w14:textId="77777777" w:rsidTr="00855A04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dotted" w:sz="4" w:space="0" w:color="auto"/>
            </w:tcBorders>
            <w:tcMar>
              <w:left w:w="0" w:type="dxa"/>
            </w:tcMar>
          </w:tcPr>
          <w:p w14:paraId="0288C540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Director/Company Secretary</w:t>
            </w:r>
          </w:p>
        </w:tc>
        <w:tc>
          <w:tcPr>
            <w:tcW w:w="285" w:type="dxa"/>
            <w:tcMar>
              <w:left w:w="0" w:type="dxa"/>
            </w:tcMar>
          </w:tcPr>
          <w:p w14:paraId="5403D462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tcMar>
              <w:left w:w="0" w:type="dxa"/>
            </w:tcMar>
          </w:tcPr>
          <w:p w14:paraId="31F78CEB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Director</w:t>
            </w:r>
          </w:p>
        </w:tc>
      </w:tr>
      <w:tr w:rsidR="00766169" w14:paraId="390690BE" w14:textId="77777777" w:rsidTr="00855A04">
        <w:tblPrEx>
          <w:tblCellMar>
            <w:top w:w="0" w:type="dxa"/>
            <w:bottom w:w="0" w:type="dxa"/>
          </w:tblCellMar>
        </w:tblPrEx>
        <w:tc>
          <w:tcPr>
            <w:tcW w:w="4643" w:type="dxa"/>
            <w:tcMar>
              <w:left w:w="0" w:type="dxa"/>
            </w:tcMar>
          </w:tcPr>
          <w:p w14:paraId="10739AA9" w14:textId="77777777" w:rsidR="00766169" w:rsidRDefault="00766169" w:rsidP="00F934A0">
            <w:pPr>
              <w:pStyle w:val="AText"/>
              <w:spacing w:before="240"/>
              <w:rPr>
                <w:noProof/>
              </w:rPr>
            </w:pPr>
          </w:p>
        </w:tc>
        <w:tc>
          <w:tcPr>
            <w:tcW w:w="285" w:type="dxa"/>
            <w:tcMar>
              <w:left w:w="0" w:type="dxa"/>
            </w:tcMar>
          </w:tcPr>
          <w:p w14:paraId="3E0111D3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  <w:tc>
          <w:tcPr>
            <w:tcW w:w="4394" w:type="dxa"/>
            <w:tcMar>
              <w:left w:w="0" w:type="dxa"/>
            </w:tcMar>
          </w:tcPr>
          <w:p w14:paraId="4A15951F" w14:textId="77777777" w:rsidR="00766169" w:rsidRDefault="00766169" w:rsidP="00F934A0">
            <w:pPr>
              <w:pStyle w:val="AText"/>
              <w:spacing w:before="240"/>
              <w:rPr>
                <w:noProof/>
              </w:rPr>
            </w:pPr>
          </w:p>
        </w:tc>
      </w:tr>
      <w:tr w:rsidR="00766169" w14:paraId="7571EB1E" w14:textId="77777777" w:rsidTr="00855A04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dotted" w:sz="4" w:space="0" w:color="auto"/>
            </w:tcBorders>
            <w:tcMar>
              <w:left w:w="0" w:type="dxa"/>
            </w:tcMar>
          </w:tcPr>
          <w:p w14:paraId="4BEB91A1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Name of Director/Company Secretary</w:t>
            </w:r>
          </w:p>
          <w:p w14:paraId="273EA7B4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(BLOCK LETTERS)</w:t>
            </w:r>
          </w:p>
        </w:tc>
        <w:tc>
          <w:tcPr>
            <w:tcW w:w="285" w:type="dxa"/>
            <w:tcMar>
              <w:left w:w="0" w:type="dxa"/>
            </w:tcMar>
          </w:tcPr>
          <w:p w14:paraId="29B4728B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tcMar>
              <w:left w:w="0" w:type="dxa"/>
            </w:tcMar>
          </w:tcPr>
          <w:p w14:paraId="0A9B0349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Name of Director</w:t>
            </w:r>
          </w:p>
          <w:p w14:paraId="77D9B140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(BLOCK LETTERS)</w:t>
            </w:r>
          </w:p>
        </w:tc>
      </w:tr>
    </w:tbl>
    <w:p w14:paraId="2E55DC4E" w14:textId="77777777" w:rsidR="00766169" w:rsidRDefault="00766169" w:rsidP="00766169">
      <w:pPr>
        <w:sectPr w:rsidR="007661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1134" w:right="1701" w:bottom="1134" w:left="1701" w:header="851" w:footer="680" w:gutter="0"/>
          <w:paperSrc w:first="257" w:other="257"/>
          <w:pgBorders w:offsetFrom="page">
            <w:top w:val="double" w:sz="4" w:space="31" w:color="auto"/>
            <w:left w:val="double" w:sz="4" w:space="31" w:color="auto"/>
            <w:bottom w:val="double" w:sz="4" w:space="31" w:color="auto"/>
            <w:right w:val="double" w:sz="4" w:space="31" w:color="auto"/>
          </w:pgBorders>
          <w:pgNumType w:start="1"/>
          <w:cols w:space="720"/>
          <w:titlePg/>
          <w:docGrid w:linePitch="299"/>
        </w:sectPr>
      </w:pPr>
    </w:p>
    <w:p w14:paraId="2EF1604C" w14:textId="77777777" w:rsidR="00766169" w:rsidRDefault="00766169" w:rsidP="00766169"/>
    <w:p w14:paraId="7D0813C7" w14:textId="77777777" w:rsidR="00E21F80" w:rsidRPr="00693CBE" w:rsidRDefault="00E21F80">
      <w:pPr>
        <w:rPr>
          <w:lang w:val="en-US"/>
        </w:rPr>
      </w:pPr>
    </w:p>
    <w:sectPr w:rsidR="00E21F80" w:rsidRPr="00693CBE">
      <w:headerReference w:type="default" r:id="rId17"/>
      <w:type w:val="continuous"/>
      <w:pgSz w:w="16840" w:h="11907" w:orient="landscape" w:code="9"/>
      <w:pgMar w:top="1134" w:right="1701" w:bottom="1134" w:left="1701" w:header="851" w:footer="680" w:gutter="0"/>
      <w:paperSrc w:first="257" w:other="257"/>
      <w:pgBorders w:offsetFrom="page"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gBorders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39EBC722" w14:textId="77777777" w:rsidR="00567949" w:rsidRDefault="00567949">
      <w:pPr>
        <w:pStyle w:val="CommentText"/>
      </w:pPr>
      <w:r>
        <w:rPr>
          <w:rStyle w:val="CommentReference"/>
        </w:rPr>
        <w:annotationRef/>
      </w:r>
      <w:r>
        <w:t>Global search and replace XXX with the Company’s name</w:t>
      </w:r>
    </w:p>
  </w:comment>
  <w:comment w:id="1" w:author="Author" w:initials="A">
    <w:p w14:paraId="25433759" w14:textId="3E89203F" w:rsidR="00567949" w:rsidRDefault="00567949">
      <w:pPr>
        <w:pStyle w:val="CommentText"/>
      </w:pPr>
      <w:r>
        <w:rPr>
          <w:rStyle w:val="CommentReference"/>
        </w:rPr>
        <w:annotationRef/>
      </w:r>
      <w:r>
        <w:t>Global search and replace AAA with the Company’s ACN</w:t>
      </w:r>
    </w:p>
  </w:comment>
  <w:comment w:id="2" w:author="Author" w:initials="A">
    <w:p w14:paraId="1EAF1C90" w14:textId="77777777" w:rsidR="00567949" w:rsidRDefault="00567949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 w:rsidRPr="00567949">
        <w:rPr>
          <w:rFonts w:cs="Arial"/>
        </w:rPr>
        <w:t xml:space="preserve">Global search and replace YYY with </w:t>
      </w:r>
      <w:r w:rsidR="00FD1B4D">
        <w:rPr>
          <w:rFonts w:cs="Arial"/>
        </w:rPr>
        <w:t xml:space="preserve">the </w:t>
      </w:r>
      <w:r w:rsidRPr="00567949">
        <w:rPr>
          <w:rFonts w:cs="Arial"/>
        </w:rPr>
        <w:t xml:space="preserve">shareholder’s full name, including ACN if </w:t>
      </w:r>
      <w:r w:rsidR="00FD1B4D">
        <w:rPr>
          <w:rFonts w:cs="Arial"/>
        </w:rPr>
        <w:t xml:space="preserve">the </w:t>
      </w:r>
      <w:r w:rsidRPr="00567949">
        <w:rPr>
          <w:rFonts w:cs="Arial"/>
        </w:rPr>
        <w:t>shareholder is a company.</w:t>
      </w:r>
    </w:p>
  </w:comment>
  <w:comment w:id="3" w:author="Author" w:initials="A">
    <w:p w14:paraId="3EE781E0" w14:textId="77777777" w:rsidR="00567949" w:rsidRDefault="00567949">
      <w:pPr>
        <w:pStyle w:val="CommentText"/>
      </w:pPr>
      <w:r>
        <w:rPr>
          <w:rStyle w:val="CommentReference"/>
        </w:rPr>
        <w:annotationRef/>
      </w:r>
      <w:r>
        <w:t>Global search and replace NNN with the number of shares being issued</w:t>
      </w:r>
      <w:r w:rsidR="005804DA">
        <w:t xml:space="preserve"> (e.g. “100”)</w:t>
      </w:r>
    </w:p>
  </w:comment>
  <w:comment w:id="4" w:author="Author" w:initials="A">
    <w:p w14:paraId="526E45BE" w14:textId="2DA6F0DF" w:rsidR="00567949" w:rsidRDefault="00567949">
      <w:pPr>
        <w:pStyle w:val="CommentText"/>
      </w:pPr>
      <w:r>
        <w:t>Global search and replace PPP with the price per share of the shares</w:t>
      </w:r>
      <w:r>
        <w:rPr>
          <w:rStyle w:val="CommentReference"/>
        </w:rPr>
        <w:annotationRef/>
      </w:r>
      <w:r>
        <w:t xml:space="preserve"> being issued (e.g. “$1.00”)</w:t>
      </w:r>
    </w:p>
  </w:comment>
  <w:comment w:id="6" w:author="Author" w:initials="A">
    <w:p w14:paraId="6B765BEB" w14:textId="5F90D1EF" w:rsidR="00933F16" w:rsidRDefault="00933F16">
      <w:pPr>
        <w:pStyle w:val="CommentText"/>
      </w:pPr>
      <w:r>
        <w:rPr>
          <w:rStyle w:val="CommentReference"/>
        </w:rPr>
        <w:annotationRef/>
      </w:r>
      <w:r>
        <w:t>Not applicable to single director companies</w:t>
      </w:r>
    </w:p>
  </w:comment>
  <w:comment w:id="10" w:author="Author" w:initials="A">
    <w:p w14:paraId="36B134AB" w14:textId="7E8215F2" w:rsidR="006333BA" w:rsidRDefault="006333BA">
      <w:pPr>
        <w:pStyle w:val="CommentText"/>
      </w:pPr>
      <w:r>
        <w:rPr>
          <w:rStyle w:val="CommentReference"/>
        </w:rPr>
        <w:annotationRef/>
      </w:r>
      <w:r>
        <w:t>Don’t forget to update the shareholder/member register to reflect the issue of the new shares.</w:t>
      </w:r>
    </w:p>
  </w:comment>
  <w:comment w:id="11" w:author="Author" w:initials="A">
    <w:p w14:paraId="473E45FC" w14:textId="787368A2" w:rsidR="007653BD" w:rsidRDefault="007653BD" w:rsidP="007653BD">
      <w:pPr>
        <w:pStyle w:val="CommentText"/>
      </w:pPr>
      <w:r>
        <w:rPr>
          <w:rStyle w:val="CommentReference"/>
        </w:rPr>
        <w:annotationRef/>
      </w:r>
      <w:r>
        <w:t>Note that an ASIC Form 484 needs to be completed and lodged with ASIC.</w:t>
      </w:r>
    </w:p>
  </w:comment>
  <w:comment w:id="12" w:author="Author" w:initials="A">
    <w:p w14:paraId="3B0FA16D" w14:textId="51D2A2C0" w:rsidR="00567949" w:rsidRDefault="00567949">
      <w:pPr>
        <w:pStyle w:val="CommentText"/>
      </w:pPr>
      <w:r>
        <w:rPr>
          <w:rStyle w:val="CommentReference"/>
        </w:rPr>
        <w:annotationRef/>
      </w:r>
      <w:r>
        <w:t>Insert additional signing clauses if there are more than 2 directors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EBC722" w15:done="0"/>
  <w15:commentEx w15:paraId="25433759" w15:done="0"/>
  <w15:commentEx w15:paraId="1EAF1C90" w15:done="0"/>
  <w15:commentEx w15:paraId="3EE781E0" w15:done="0"/>
  <w15:commentEx w15:paraId="526E45BE" w15:done="0"/>
  <w15:commentEx w15:paraId="6B765BEB" w15:done="0"/>
  <w15:commentEx w15:paraId="36B134AB" w15:done="0"/>
  <w15:commentEx w15:paraId="473E45FC" w15:done="0"/>
  <w15:commentEx w15:paraId="3B0FA1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EBC722" w16cid:durableId="1969D1A2"/>
  <w16cid:commentId w16cid:paraId="25433759" w16cid:durableId="1969D193"/>
  <w16cid:commentId w16cid:paraId="1EAF1C90" w16cid:durableId="1969D25C"/>
  <w16cid:commentId w16cid:paraId="3EE781E0" w16cid:durableId="1969D1C2"/>
  <w16cid:commentId w16cid:paraId="526E45BE" w16cid:durableId="1969D1D8"/>
  <w16cid:commentId w16cid:paraId="6B765BEB" w16cid:durableId="196DCECA"/>
  <w16cid:commentId w16cid:paraId="36B134AB" w16cid:durableId="1969DD47"/>
  <w16cid:commentId w16cid:paraId="473E45FC" w16cid:durableId="1969D789"/>
  <w16cid:commentId w16cid:paraId="3B0FA16D" w16cid:durableId="1969D3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5B4FC" w14:textId="77777777" w:rsidR="00992CB8" w:rsidRDefault="00992CB8" w:rsidP="00E55547">
      <w:r>
        <w:separator/>
      </w:r>
    </w:p>
  </w:endnote>
  <w:endnote w:type="continuationSeparator" w:id="0">
    <w:p w14:paraId="3269F553" w14:textId="77777777" w:rsidR="00992CB8" w:rsidRDefault="00992CB8" w:rsidP="00E5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7BBF" w14:textId="77777777" w:rsidR="00E55547" w:rsidRDefault="00EA3E2B" w:rsidP="00EA3E2B">
    <w:pPr>
      <w:pStyle w:val="Footer"/>
      <w:jc w:val="center"/>
    </w:pPr>
    <w:r w:rsidRPr="0079025A">
      <w:rPr>
        <w:color w:val="808080"/>
        <w:szCs w:val="16"/>
      </w:rPr>
      <w:t xml:space="preserve">Copyright Startup Legal.  Licensed for use under the terms set out at </w:t>
    </w:r>
    <w:r>
      <w:rPr>
        <w:color w:val="808080"/>
        <w:szCs w:val="16"/>
      </w:rPr>
      <w:t>www.</w:t>
    </w:r>
    <w:r w:rsidRPr="00DA0453">
      <w:rPr>
        <w:color w:val="808080"/>
        <w:szCs w:val="16"/>
      </w:rPr>
      <w:t>startuplegal.com.au/terms-of-use/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4537" w14:textId="77777777" w:rsidR="00F934A0" w:rsidRDefault="00F93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5163" w14:textId="77777777" w:rsidR="00F934A0" w:rsidRDefault="00F934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7527" w14:textId="77777777" w:rsidR="00F934A0" w:rsidRDefault="00EA3E2B" w:rsidP="00EA3E2B">
    <w:pPr>
      <w:pStyle w:val="Footer"/>
      <w:jc w:val="center"/>
    </w:pPr>
    <w:r w:rsidRPr="0079025A">
      <w:rPr>
        <w:color w:val="808080"/>
        <w:szCs w:val="16"/>
      </w:rPr>
      <w:t xml:space="preserve">Copyright Startup Legal.  Licensed for use under the terms set out at </w:t>
    </w:r>
    <w:r>
      <w:rPr>
        <w:color w:val="808080"/>
        <w:szCs w:val="16"/>
      </w:rPr>
      <w:t>www.</w:t>
    </w:r>
    <w:r w:rsidRPr="00DA0453">
      <w:rPr>
        <w:color w:val="808080"/>
        <w:szCs w:val="16"/>
      </w:rPr>
      <w:t>startuplegal.com.au/terms-of-use/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29229" w14:textId="77777777" w:rsidR="00992CB8" w:rsidRDefault="00992CB8" w:rsidP="00E55547">
      <w:r>
        <w:separator/>
      </w:r>
    </w:p>
  </w:footnote>
  <w:footnote w:type="continuationSeparator" w:id="0">
    <w:p w14:paraId="7F024763" w14:textId="77777777" w:rsidR="00992CB8" w:rsidRDefault="00992CB8" w:rsidP="00E5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A222" w14:textId="77777777" w:rsidR="00F934A0" w:rsidRDefault="00F93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B47A" w14:textId="77777777" w:rsidR="00F934A0" w:rsidRDefault="00F934A0">
    <w:pPr>
      <w:spacing w:after="2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F66D" w14:textId="77777777" w:rsidR="00F934A0" w:rsidRDefault="00F934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3052" w14:textId="77777777" w:rsidR="00F934A0" w:rsidRDefault="00F934A0">
    <w:pPr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CE8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F0628F"/>
    <w:multiLevelType w:val="multilevel"/>
    <w:tmpl w:val="1DE4141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585921"/>
    <w:multiLevelType w:val="multilevel"/>
    <w:tmpl w:val="DDFA3A6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entury Gothic" w:hAnsi="Century Gothic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Restart w:val="1"/>
      <w:pStyle w:val="Heading7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C7008AF"/>
    <w:multiLevelType w:val="multilevel"/>
    <w:tmpl w:val="543E5F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Heading2v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9110268"/>
    <w:multiLevelType w:val="multilevel"/>
    <w:tmpl w:val="446C678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Restart w:val="1"/>
      <w:pStyle w:val="Heading3"/>
      <w:lvlText w:val="%1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Restart w:val="1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98E776D"/>
    <w:multiLevelType w:val="hybridMultilevel"/>
    <w:tmpl w:val="C338AF50"/>
    <w:lvl w:ilvl="0" w:tplc="40A0AE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02150"/>
    <w:multiLevelType w:val="hybridMultilevel"/>
    <w:tmpl w:val="004CAEBE"/>
    <w:lvl w:ilvl="0" w:tplc="2C74D7A8">
      <w:start w:val="1"/>
      <w:numFmt w:val="decimal"/>
      <w:pStyle w:val="ListParagraph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2"/>
  </w:num>
  <w:num w:numId="13">
    <w:abstractNumId w:val="0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80"/>
    <w:rsid w:val="000316E8"/>
    <w:rsid w:val="000C08BD"/>
    <w:rsid w:val="00262FEC"/>
    <w:rsid w:val="00292E8E"/>
    <w:rsid w:val="00364D8E"/>
    <w:rsid w:val="004602FF"/>
    <w:rsid w:val="00523AAF"/>
    <w:rsid w:val="005250C8"/>
    <w:rsid w:val="00533304"/>
    <w:rsid w:val="00567949"/>
    <w:rsid w:val="005804DA"/>
    <w:rsid w:val="005F6F1D"/>
    <w:rsid w:val="006333BA"/>
    <w:rsid w:val="00693CBE"/>
    <w:rsid w:val="006B25A1"/>
    <w:rsid w:val="00714946"/>
    <w:rsid w:val="007653BD"/>
    <w:rsid w:val="00766169"/>
    <w:rsid w:val="0079329A"/>
    <w:rsid w:val="007B5E02"/>
    <w:rsid w:val="007E36B2"/>
    <w:rsid w:val="00855A04"/>
    <w:rsid w:val="00933F16"/>
    <w:rsid w:val="0095193F"/>
    <w:rsid w:val="00965CCF"/>
    <w:rsid w:val="00992CB8"/>
    <w:rsid w:val="00AD4F90"/>
    <w:rsid w:val="00B4237B"/>
    <w:rsid w:val="00B832CD"/>
    <w:rsid w:val="00BA0F26"/>
    <w:rsid w:val="00C022C8"/>
    <w:rsid w:val="00D5572D"/>
    <w:rsid w:val="00DB12DC"/>
    <w:rsid w:val="00DB2640"/>
    <w:rsid w:val="00E21F80"/>
    <w:rsid w:val="00E46B40"/>
    <w:rsid w:val="00E55547"/>
    <w:rsid w:val="00E77D92"/>
    <w:rsid w:val="00E92F9F"/>
    <w:rsid w:val="00EA149C"/>
    <w:rsid w:val="00EA3E2B"/>
    <w:rsid w:val="00F536E2"/>
    <w:rsid w:val="00F934A0"/>
    <w:rsid w:val="00F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53F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04DA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04DA"/>
    <w:pPr>
      <w:keepNext/>
      <w:numPr>
        <w:numId w:val="10"/>
      </w:numPr>
      <w:spacing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04DA"/>
    <w:pPr>
      <w:keepNext/>
      <w:numPr>
        <w:ilvl w:val="1"/>
        <w:numId w:val="10"/>
      </w:numPr>
      <w:spacing w:after="24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804DA"/>
    <w:pPr>
      <w:numPr>
        <w:ilvl w:val="2"/>
        <w:numId w:val="10"/>
      </w:numPr>
      <w:spacing w:after="240"/>
      <w:jc w:val="left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link w:val="Heading4Char"/>
    <w:qFormat/>
    <w:rsid w:val="005804DA"/>
    <w:pPr>
      <w:numPr>
        <w:ilvl w:val="3"/>
        <w:numId w:val="10"/>
      </w:numPr>
      <w:spacing w:after="240"/>
      <w:jc w:val="left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5804DA"/>
    <w:pPr>
      <w:numPr>
        <w:ilvl w:val="4"/>
        <w:numId w:val="10"/>
      </w:numPr>
      <w:spacing w:after="240"/>
      <w:jc w:val="left"/>
      <w:outlineLvl w:val="4"/>
    </w:pPr>
    <w:rPr>
      <w:bCs/>
      <w:iCs/>
    </w:rPr>
  </w:style>
  <w:style w:type="paragraph" w:styleId="Heading6">
    <w:name w:val="heading 6"/>
    <w:basedOn w:val="Normal"/>
    <w:next w:val="Normal"/>
    <w:link w:val="Heading6Char"/>
    <w:qFormat/>
    <w:rsid w:val="005804DA"/>
    <w:pPr>
      <w:numPr>
        <w:ilvl w:val="5"/>
        <w:numId w:val="10"/>
      </w:numPr>
      <w:spacing w:after="240"/>
      <w:jc w:val="lef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804DA"/>
    <w:pPr>
      <w:numPr>
        <w:ilvl w:val="6"/>
        <w:numId w:val="12"/>
      </w:numPr>
      <w:spacing w:after="240"/>
      <w:jc w:val="left"/>
      <w:outlineLvl w:val="6"/>
    </w:pPr>
    <w:rPr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804DA"/>
    <w:pPr>
      <w:numPr>
        <w:ilvl w:val="7"/>
        <w:numId w:val="12"/>
      </w:numPr>
      <w:spacing w:after="240"/>
      <w:jc w:val="left"/>
      <w:outlineLvl w:val="7"/>
    </w:pPr>
    <w:rPr>
      <w:iCs/>
      <w:szCs w:val="24"/>
      <w:lang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04DA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  <w:rsid w:val="005804D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04DA"/>
  </w:style>
  <w:style w:type="character" w:customStyle="1" w:styleId="FrontPageHeading">
    <w:name w:val="Front Page Heading"/>
    <w:rsid w:val="005804DA"/>
    <w:rPr>
      <w:rFonts w:ascii="Arial Bold" w:hAnsi="Arial Bold"/>
      <w:b/>
      <w:bCs/>
      <w:sz w:val="40"/>
      <w:szCs w:val="40"/>
    </w:rPr>
  </w:style>
  <w:style w:type="paragraph" w:styleId="BodyText2">
    <w:name w:val="Body Text 2"/>
    <w:basedOn w:val="Normal"/>
    <w:link w:val="BodyText2Char"/>
    <w:rsid w:val="005804DA"/>
    <w:pPr>
      <w:spacing w:after="240"/>
      <w:ind w:left="709"/>
    </w:pPr>
  </w:style>
  <w:style w:type="paragraph" w:customStyle="1" w:styleId="SCHEDULEHEADING">
    <w:name w:val="SCHEDULE HEADING"/>
    <w:basedOn w:val="Normal"/>
    <w:rPr>
      <w:b/>
      <w:lang w:val="en-US"/>
    </w:rPr>
  </w:style>
  <w:style w:type="paragraph" w:styleId="ListBullet">
    <w:name w:val="List Bullet"/>
    <w:basedOn w:val="Normal"/>
    <w:rsid w:val="005804DA"/>
    <w:pPr>
      <w:numPr>
        <w:numId w:val="13"/>
      </w:numPr>
    </w:pPr>
    <w:rPr>
      <w:szCs w:val="24"/>
    </w:rPr>
  </w:style>
  <w:style w:type="paragraph" w:styleId="TOC9">
    <w:name w:val="toc 9"/>
    <w:basedOn w:val="Normal"/>
    <w:next w:val="Normal"/>
    <w:semiHidden/>
    <w:rsid w:val="005804DA"/>
    <w:pPr>
      <w:keepNext/>
      <w:tabs>
        <w:tab w:val="right" w:leader="dot" w:pos="7937"/>
      </w:tabs>
      <w:spacing w:before="240" w:after="60"/>
      <w:ind w:left="709" w:right="425" w:hanging="709"/>
      <w:jc w:val="center"/>
      <w:outlineLvl w:val="0"/>
    </w:pPr>
  </w:style>
  <w:style w:type="paragraph" w:customStyle="1" w:styleId="Heading2version2">
    <w:name w:val="Heading 2 version 2"/>
    <w:basedOn w:val="Heading2"/>
    <w:rsid w:val="00292E8E"/>
    <w:rPr>
      <w:b w:val="0"/>
      <w:lang w:val="en-US"/>
    </w:rPr>
  </w:style>
  <w:style w:type="paragraph" w:customStyle="1" w:styleId="Heading2v2">
    <w:name w:val="Heading 2 v2"/>
    <w:basedOn w:val="Heading2"/>
    <w:rsid w:val="00523AAF"/>
    <w:pPr>
      <w:keepNext w:val="0"/>
      <w:numPr>
        <w:numId w:val="3"/>
      </w:numPr>
    </w:pPr>
    <w:rPr>
      <w:b w:val="0"/>
      <w:lang w:val="en-US"/>
    </w:rPr>
  </w:style>
  <w:style w:type="table" w:styleId="TableGrid">
    <w:name w:val="Table Grid"/>
    <w:basedOn w:val="TableNormal"/>
    <w:rsid w:val="00693CB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804DA"/>
    <w:rPr>
      <w:rFonts w:ascii="Arial" w:hAnsi="Arial"/>
      <w:lang w:eastAsia="en-US"/>
    </w:rPr>
  </w:style>
  <w:style w:type="character" w:styleId="CommentReference">
    <w:name w:val="annotation reference"/>
    <w:rsid w:val="00766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169"/>
  </w:style>
  <w:style w:type="character" w:customStyle="1" w:styleId="CommentTextChar">
    <w:name w:val="Comment Text Char"/>
    <w:link w:val="CommentText"/>
    <w:rsid w:val="0076616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76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616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66169"/>
    <w:rPr>
      <w:sz w:val="22"/>
    </w:rPr>
  </w:style>
  <w:style w:type="character" w:customStyle="1" w:styleId="HeaderChar">
    <w:name w:val="Header Char"/>
    <w:link w:val="Header"/>
    <w:rsid w:val="00766169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766169"/>
    <w:rPr>
      <w:sz w:val="16"/>
    </w:rPr>
  </w:style>
  <w:style w:type="character" w:customStyle="1" w:styleId="FooterChar">
    <w:name w:val="Footer Char"/>
    <w:link w:val="Footer"/>
    <w:rsid w:val="00766169"/>
    <w:rPr>
      <w:rFonts w:ascii="Arial" w:hAnsi="Arial"/>
      <w:sz w:val="16"/>
      <w:lang w:eastAsia="en-US"/>
    </w:rPr>
  </w:style>
  <w:style w:type="paragraph" w:customStyle="1" w:styleId="AText">
    <w:name w:val="AText"/>
    <w:basedOn w:val="Normal"/>
    <w:rsid w:val="00766169"/>
    <w:pPr>
      <w:keepLines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567949"/>
    <w:rPr>
      <w:b/>
      <w:bCs/>
    </w:rPr>
  </w:style>
  <w:style w:type="character" w:customStyle="1" w:styleId="CommentSubjectChar">
    <w:name w:val="Comment Subject Char"/>
    <w:link w:val="CommentSubject"/>
    <w:rsid w:val="00567949"/>
    <w:rPr>
      <w:rFonts w:ascii="Arial" w:hAnsi="Arial"/>
      <w:b/>
      <w:bCs/>
      <w:lang w:eastAsia="en-US"/>
    </w:rPr>
  </w:style>
  <w:style w:type="paragraph" w:styleId="BlockText">
    <w:name w:val="Block Text"/>
    <w:basedOn w:val="Normal"/>
    <w:rsid w:val="005804DA"/>
    <w:pPr>
      <w:spacing w:after="240"/>
      <w:ind w:left="709"/>
    </w:pPr>
  </w:style>
  <w:style w:type="paragraph" w:styleId="BodyText">
    <w:name w:val="Body Text"/>
    <w:basedOn w:val="Normal"/>
    <w:link w:val="BodyTextChar"/>
    <w:uiPriority w:val="99"/>
    <w:unhideWhenUsed/>
    <w:rsid w:val="005804DA"/>
    <w:pPr>
      <w:spacing w:after="240"/>
    </w:pPr>
  </w:style>
  <w:style w:type="character" w:customStyle="1" w:styleId="BodyTextChar">
    <w:name w:val="Body Text Char"/>
    <w:link w:val="BodyText"/>
    <w:uiPriority w:val="99"/>
    <w:rsid w:val="005804DA"/>
    <w:rPr>
      <w:rFonts w:ascii="Arial" w:hAnsi="Arial"/>
      <w:lang w:eastAsia="en-US"/>
    </w:rPr>
  </w:style>
  <w:style w:type="character" w:customStyle="1" w:styleId="Heading1Char">
    <w:name w:val="Heading 1 Char"/>
    <w:link w:val="Heading1"/>
    <w:rsid w:val="005804DA"/>
    <w:rPr>
      <w:rFonts w:ascii="Arial" w:hAnsi="Arial" w:cs="Arial"/>
      <w:b/>
      <w:bCs/>
      <w:kern w:val="32"/>
      <w:szCs w:val="32"/>
      <w:lang w:eastAsia="en-US"/>
    </w:rPr>
  </w:style>
  <w:style w:type="character" w:customStyle="1" w:styleId="Heading2Char">
    <w:name w:val="Heading 2 Char"/>
    <w:link w:val="Heading2"/>
    <w:rsid w:val="005804DA"/>
    <w:rPr>
      <w:rFonts w:ascii="Arial" w:hAnsi="Arial" w:cs="Arial"/>
      <w:b/>
      <w:bCs/>
      <w:iCs/>
      <w:szCs w:val="28"/>
      <w:lang w:eastAsia="en-US"/>
    </w:rPr>
  </w:style>
  <w:style w:type="character" w:customStyle="1" w:styleId="Heading3Char">
    <w:name w:val="Heading 3 Char"/>
    <w:link w:val="Heading3"/>
    <w:rsid w:val="005804DA"/>
    <w:rPr>
      <w:rFonts w:ascii="Arial" w:hAnsi="Arial" w:cs="Arial"/>
      <w:bCs/>
      <w:lang w:eastAsia="en-US"/>
    </w:rPr>
  </w:style>
  <w:style w:type="character" w:customStyle="1" w:styleId="Heading4Char">
    <w:name w:val="Heading 4 Char"/>
    <w:link w:val="Heading4"/>
    <w:rsid w:val="005804DA"/>
    <w:rPr>
      <w:rFonts w:ascii="Arial" w:hAnsi="Arial"/>
      <w:bCs/>
      <w:szCs w:val="28"/>
      <w:lang w:eastAsia="en-US"/>
    </w:rPr>
  </w:style>
  <w:style w:type="character" w:customStyle="1" w:styleId="Heading5Char">
    <w:name w:val="Heading 5 Char"/>
    <w:link w:val="Heading5"/>
    <w:rsid w:val="005804DA"/>
    <w:rPr>
      <w:rFonts w:ascii="Arial" w:hAnsi="Arial"/>
      <w:bCs/>
      <w:iCs/>
      <w:lang w:eastAsia="en-US"/>
    </w:rPr>
  </w:style>
  <w:style w:type="character" w:customStyle="1" w:styleId="Heading6Char">
    <w:name w:val="Heading 6 Char"/>
    <w:link w:val="Heading6"/>
    <w:rsid w:val="005804DA"/>
    <w:rPr>
      <w:rFonts w:ascii="Arial" w:hAnsi="Arial"/>
      <w:bCs/>
      <w:szCs w:val="22"/>
      <w:lang w:eastAsia="en-US"/>
    </w:rPr>
  </w:style>
  <w:style w:type="character" w:customStyle="1" w:styleId="Heading7Char">
    <w:name w:val="Heading 7 Char"/>
    <w:link w:val="Heading7"/>
    <w:rsid w:val="005804DA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5804DA"/>
    <w:rPr>
      <w:rFonts w:ascii="Arial" w:hAnsi="Arial"/>
      <w:iCs/>
      <w:szCs w:val="24"/>
    </w:rPr>
  </w:style>
  <w:style w:type="character" w:customStyle="1" w:styleId="Heading9Char">
    <w:name w:val="Heading 9 Char"/>
    <w:link w:val="Heading9"/>
    <w:semiHidden/>
    <w:rsid w:val="005804DA"/>
    <w:rPr>
      <w:rFonts w:ascii="Arial" w:hAnsi="Arial"/>
      <w:i/>
      <w:iCs/>
      <w:color w:val="404040"/>
      <w:lang w:eastAsia="en-US"/>
    </w:rPr>
  </w:style>
  <w:style w:type="paragraph" w:styleId="ListParagraph">
    <w:name w:val="List Paragraph"/>
    <w:basedOn w:val="Normal"/>
    <w:uiPriority w:val="34"/>
    <w:qFormat/>
    <w:rsid w:val="005804DA"/>
    <w:pPr>
      <w:numPr>
        <w:numId w:val="14"/>
      </w:numPr>
      <w:spacing w:after="240"/>
    </w:pPr>
  </w:style>
  <w:style w:type="paragraph" w:customStyle="1" w:styleId="SCHEDULETITLE">
    <w:name w:val="SCHEDULE TITLE"/>
    <w:basedOn w:val="Normal"/>
    <w:rsid w:val="005804DA"/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2018-12-07T02:01:00Z</dcterms:created>
  <dcterms:modified xsi:type="dcterms:W3CDTF">2018-12-07T02:03:00Z</dcterms:modified>
</cp:coreProperties>
</file>